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40C6" w14:textId="6B70008D" w:rsidR="002F5041" w:rsidRPr="002F5041" w:rsidRDefault="002F5041" w:rsidP="002F5041">
      <w:pPr>
        <w:spacing w:after="120"/>
        <w:ind w:left="1985" w:hanging="1985"/>
        <w:jc w:val="both"/>
        <w:rPr>
          <w:rFonts w:ascii="Arial" w:eastAsia="SimSun" w:hAnsi="Arial" w:cs="Arial"/>
          <w:b/>
          <w:sz w:val="24"/>
          <w:szCs w:val="24"/>
          <w:lang w:eastAsia="zh-CN"/>
        </w:rPr>
      </w:pPr>
      <w:r w:rsidRPr="002F5041">
        <w:rPr>
          <w:rFonts w:ascii="Arial" w:eastAsia="SimSun" w:hAnsi="Arial" w:cs="Arial"/>
          <w:b/>
          <w:sz w:val="24"/>
          <w:szCs w:val="24"/>
          <w:lang w:eastAsia="zh-CN"/>
        </w:rPr>
        <w:t>3GPP TSG-RAN WG4 Meeting #117</w:t>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Pr>
          <w:rFonts w:ascii="Arial" w:eastAsia="SimSun" w:hAnsi="Arial" w:cs="Arial"/>
          <w:b/>
          <w:sz w:val="24"/>
          <w:szCs w:val="24"/>
          <w:lang w:eastAsia="zh-CN"/>
        </w:rPr>
        <w:t xml:space="preserve">                           </w:t>
      </w:r>
      <w:r w:rsidR="00120CB3" w:rsidRPr="00120CB3">
        <w:rPr>
          <w:rFonts w:ascii="Arial" w:eastAsia="SimSun" w:hAnsi="Arial" w:cs="Arial"/>
          <w:b/>
          <w:sz w:val="24"/>
          <w:szCs w:val="24"/>
          <w:lang w:eastAsia="zh-CN"/>
        </w:rPr>
        <w:t>R4-2522046</w:t>
      </w:r>
    </w:p>
    <w:p w14:paraId="5CB2A26C" w14:textId="181ABD22" w:rsidR="002F5041" w:rsidRPr="008A5849" w:rsidRDefault="002F5041" w:rsidP="002F5041">
      <w:pPr>
        <w:spacing w:after="120"/>
        <w:ind w:left="1985" w:hanging="1985"/>
        <w:jc w:val="both"/>
        <w:rPr>
          <w:rFonts w:ascii="Arial" w:eastAsia="SimSun" w:hAnsi="Arial" w:cs="Arial"/>
          <w:b/>
          <w:sz w:val="24"/>
          <w:szCs w:val="24"/>
          <w:lang w:eastAsia="zh-CN"/>
        </w:rPr>
      </w:pPr>
      <w:r w:rsidRPr="002F5041">
        <w:rPr>
          <w:rFonts w:ascii="Arial" w:eastAsia="SimSun" w:hAnsi="Arial" w:cs="Arial"/>
          <w:b/>
          <w:sz w:val="24"/>
          <w:szCs w:val="24"/>
          <w:lang w:eastAsia="zh-CN"/>
        </w:rPr>
        <w:t>Dallas, USA, Nov. 17-21, 2025</w:t>
      </w:r>
    </w:p>
    <w:p w14:paraId="19B9D621" w14:textId="5B0F2ADB" w:rsidR="00DD0FC1" w:rsidRPr="00067882" w:rsidRDefault="00DD0FC1" w:rsidP="008A584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14EBC26E"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10EE9">
        <w:rPr>
          <w:rFonts w:ascii="Arial" w:hAnsi="Arial" w:cs="Arial"/>
          <w:sz w:val="21"/>
          <w:szCs w:val="21"/>
          <w:lang w:val="en-US"/>
        </w:rPr>
        <w:t xml:space="preserve">Further </w:t>
      </w:r>
      <w:r w:rsidR="002A230A">
        <w:rPr>
          <w:rFonts w:ascii="Arial" w:hAnsi="Arial" w:cs="Arial"/>
          <w:sz w:val="21"/>
          <w:szCs w:val="21"/>
          <w:lang w:val="en-US"/>
        </w:rPr>
        <w:t xml:space="preserve">views on </w:t>
      </w:r>
      <w:r w:rsidR="005A3F27">
        <w:rPr>
          <w:rFonts w:ascii="Arial" w:hAnsi="Arial" w:cs="Arial"/>
          <w:sz w:val="21"/>
          <w:szCs w:val="21"/>
          <w:lang w:val="en-US"/>
        </w:rPr>
        <w:t>parameters related to UE channel bandwidth</w:t>
      </w:r>
      <w:r w:rsidR="002A230A">
        <w:rPr>
          <w:rFonts w:ascii="Arial" w:hAnsi="Arial" w:cs="Arial"/>
          <w:sz w:val="21"/>
          <w:szCs w:val="21"/>
          <w:lang w:val="en-US"/>
        </w:rPr>
        <w:t xml:space="preserve"> of 6GR</w:t>
      </w:r>
    </w:p>
    <w:p w14:paraId="1F00BD00" w14:textId="39034F20"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C759C7">
        <w:rPr>
          <w:rFonts w:ascii="Arial" w:hAnsi="Arial" w:cs="Arial"/>
        </w:rPr>
        <w:t xml:space="preserve">.3 </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53628056"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045AE7">
        <w:rPr>
          <w:rFonts w:eastAsia="MS Mincho"/>
        </w:rPr>
        <w:t>6</w:t>
      </w:r>
      <w:r w:rsidR="002F5041">
        <w:rPr>
          <w:rFonts w:eastAsia="MS Mincho"/>
        </w:rPr>
        <w:t>bis</w:t>
      </w:r>
      <w:r w:rsidR="00045AE7">
        <w:rPr>
          <w:rFonts w:eastAsia="MS Mincho"/>
        </w:rPr>
        <w:t xml:space="preserve">, </w:t>
      </w:r>
      <w:r w:rsidR="002F5041">
        <w:rPr>
          <w:rFonts w:eastAsia="MS Mincho"/>
        </w:rPr>
        <w:t>initial discussion on system parameter</w:t>
      </w:r>
      <w:r w:rsidR="00753CAF">
        <w:rPr>
          <w:rFonts w:eastAsia="MS Mincho"/>
        </w:rPr>
        <w:t>s</w:t>
      </w:r>
      <w:r w:rsidR="002F5041">
        <w:rPr>
          <w:rFonts w:eastAsia="MS Mincho"/>
        </w:rPr>
        <w:t xml:space="preserve"> for 6GR from RAN4 side was carried out [1] and a WF was agreed [2].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5A3F27" w:rsidRPr="005A3F27">
        <w:rPr>
          <w:rFonts w:eastAsia="MS Mincho"/>
        </w:rPr>
        <w:t>on parameters related to UE channel bandwidth of 6GR</w:t>
      </w:r>
      <w:r w:rsidR="005A3F27">
        <w:rPr>
          <w:rFonts w:eastAsia="MS Mincho"/>
        </w:rPr>
        <w:t xml:space="preserve">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BAD70EA" w14:textId="77777777" w:rsidR="0069673A" w:rsidRDefault="0069673A" w:rsidP="0069673A">
      <w:pPr>
        <w:pStyle w:val="Heading1"/>
        <w:numPr>
          <w:ilvl w:val="0"/>
          <w:numId w:val="8"/>
        </w:numPr>
        <w:jc w:val="both"/>
        <w:rPr>
          <w:b w:val="0"/>
          <w:lang w:val="en-US"/>
        </w:rPr>
      </w:pPr>
      <w:bookmarkStart w:id="0" w:name="_Hlk8895418"/>
      <w:r w:rsidRPr="002177D4">
        <w:rPr>
          <w:b w:val="0"/>
          <w:lang w:val="en-US"/>
        </w:rPr>
        <w:t>FFT</w:t>
      </w:r>
      <w:r>
        <w:rPr>
          <w:b w:val="0"/>
          <w:lang w:val="en-US"/>
        </w:rPr>
        <w:t xml:space="preserve"> size</w:t>
      </w:r>
    </w:p>
    <w:p w14:paraId="0FE0807D" w14:textId="2A97AC73" w:rsidR="0069673A" w:rsidRPr="00546D85" w:rsidRDefault="0069673A" w:rsidP="00546D85">
      <w:pPr>
        <w:pStyle w:val="BodyText"/>
        <w:rPr>
          <w:lang w:val="en-US"/>
        </w:rPr>
      </w:pPr>
      <w:r>
        <w:rPr>
          <w:lang w:val="en-US"/>
        </w:rPr>
        <w:t>For FFT size, the following agreement was made in RAN4#116bis</w:t>
      </w:r>
    </w:p>
    <w:p w14:paraId="32ADFB7A" w14:textId="77777777" w:rsidR="0069673A" w:rsidRPr="00F875A2" w:rsidRDefault="0069673A" w:rsidP="0069673A">
      <w:pPr>
        <w:pStyle w:val="ListParagraph"/>
        <w:numPr>
          <w:ilvl w:val="0"/>
          <w:numId w:val="26"/>
        </w:numPr>
        <w:spacing w:after="120"/>
        <w:contextualSpacing w:val="0"/>
        <w:jc w:val="both"/>
        <w:rPr>
          <w:rFonts w:eastAsia="SimSun"/>
          <w:i/>
          <w:iCs/>
          <w:szCs w:val="24"/>
          <w:lang w:eastAsia="zh-CN"/>
        </w:rPr>
      </w:pPr>
      <w:r w:rsidRPr="00F875A2">
        <w:rPr>
          <w:rFonts w:eastAsia="SimSun"/>
          <w:i/>
          <w:iCs/>
          <w:szCs w:val="24"/>
          <w:lang w:eastAsia="zh-CN"/>
        </w:rPr>
        <w:t xml:space="preserve">Consider FFT size, maximum Channel Bandwidth and numerology as a framework to have feasibility and complexity study from implementation perspective, especially for 8K </w:t>
      </w:r>
      <w:r w:rsidRPr="00F875A2">
        <w:rPr>
          <w:rFonts w:eastAsia="Yu Mincho" w:hint="eastAsia"/>
          <w:i/>
          <w:iCs/>
          <w:szCs w:val="24"/>
          <w:lang w:eastAsia="ja-JP"/>
        </w:rPr>
        <w:t>or 16</w:t>
      </w:r>
      <w:r w:rsidRPr="00F875A2">
        <w:rPr>
          <w:rFonts w:eastAsia="Yu Mincho"/>
          <w:i/>
          <w:iCs/>
          <w:szCs w:val="24"/>
          <w:lang w:eastAsia="ja-JP"/>
        </w:rPr>
        <w:t>K</w:t>
      </w:r>
      <w:r w:rsidRPr="00F875A2">
        <w:rPr>
          <w:rFonts w:eastAsia="Yu Mincho" w:hint="eastAsia"/>
          <w:i/>
          <w:iCs/>
          <w:szCs w:val="24"/>
          <w:lang w:eastAsia="ja-JP"/>
        </w:rPr>
        <w:t xml:space="preserve"> </w:t>
      </w:r>
      <w:r w:rsidRPr="00F875A2">
        <w:rPr>
          <w:rFonts w:eastAsia="SimSun"/>
          <w:i/>
          <w:iCs/>
          <w:szCs w:val="24"/>
          <w:lang w:eastAsia="zh-CN"/>
        </w:rPr>
        <w:t>FFT size considering the associated SCS and also the frequency ranges</w:t>
      </w:r>
    </w:p>
    <w:p w14:paraId="57953669" w14:textId="77777777" w:rsidR="0069673A" w:rsidRPr="00F875A2" w:rsidRDefault="0069673A" w:rsidP="0069673A">
      <w:pPr>
        <w:pStyle w:val="ListParagraph"/>
        <w:numPr>
          <w:ilvl w:val="0"/>
          <w:numId w:val="26"/>
        </w:numPr>
        <w:spacing w:after="120"/>
        <w:contextualSpacing w:val="0"/>
        <w:jc w:val="both"/>
        <w:rPr>
          <w:rFonts w:eastAsia="SimSun"/>
          <w:i/>
          <w:iCs/>
          <w:szCs w:val="24"/>
          <w:lang w:eastAsia="zh-CN"/>
        </w:rPr>
      </w:pPr>
      <w:r w:rsidRPr="00F875A2">
        <w:rPr>
          <w:rFonts w:eastAsia="SimSun"/>
          <w:i/>
          <w:iCs/>
          <w:szCs w:val="24"/>
          <w:lang w:eastAsia="zh-CN"/>
        </w:rPr>
        <w:t>Provide RAN1 with early RAN4 feedback on the feasibility and trade-offs of the proposed FFT/CBW/SCS combinations to help guide their decisions.</w:t>
      </w:r>
    </w:p>
    <w:p w14:paraId="125531BD" w14:textId="19328BB6" w:rsidR="0069673A" w:rsidRDefault="0069673A" w:rsidP="0069673A">
      <w:pPr>
        <w:pStyle w:val="BodyText"/>
        <w:jc w:val="both"/>
        <w:rPr>
          <w:lang w:val="en-US"/>
        </w:rPr>
      </w:pPr>
      <w:r>
        <w:rPr>
          <w:lang w:val="en-US"/>
        </w:rPr>
        <w:t xml:space="preserve">For massive IoT devices, it is considered that the bandwidth required to </w:t>
      </w:r>
      <w:r w:rsidR="0009432C">
        <w:rPr>
          <w:lang w:val="en-US"/>
        </w:rPr>
        <w:t xml:space="preserve">be </w:t>
      </w:r>
      <w:r>
        <w:rPr>
          <w:lang w:val="en-US"/>
        </w:rPr>
        <w:t>support</w:t>
      </w:r>
      <w:r w:rsidR="0009432C">
        <w:rPr>
          <w:lang w:val="en-US"/>
        </w:rPr>
        <w:t>ed</w:t>
      </w:r>
      <w:r>
        <w:rPr>
          <w:lang w:val="en-US"/>
        </w:rPr>
        <w:t xml:space="preserve"> would be relatively small compared to broadband devices</w:t>
      </w:r>
      <w:r w:rsidR="0009432C">
        <w:rPr>
          <w:lang w:val="en-US"/>
        </w:rPr>
        <w:t xml:space="preserve"> and </w:t>
      </w:r>
      <w:r>
        <w:rPr>
          <w:lang w:val="en-US"/>
        </w:rPr>
        <w:t>there is no high demand on a larger FFT size. Therefore, assuming the same FFT size as legacy IoT devices, which would help reduce the R&amp;D complexity of new 6G massive IoT devices and enable some hardware reuse, 2K FFT size can be assumed for massive IoT devices.</w:t>
      </w:r>
    </w:p>
    <w:p w14:paraId="6961E019" w14:textId="77777777" w:rsidR="0069673A" w:rsidRDefault="0069673A" w:rsidP="0069673A">
      <w:pPr>
        <w:pStyle w:val="BodyText"/>
        <w:jc w:val="both"/>
        <w:rPr>
          <w:lang w:val="en-US"/>
        </w:rPr>
      </w:pPr>
      <w:r>
        <w:rPr>
          <w:lang w:val="en-US"/>
        </w:rPr>
        <w:t>For broadband and ultra-broadband devices, to support the enlarged UE CBW mentioned above, it may be necessary to consider a larger FFT size than 5G NR. Therefore, it is proposed to consider an 8K FFT size as a baseline for further study.</w:t>
      </w:r>
    </w:p>
    <w:p w14:paraId="6ADF0103" w14:textId="119F886A" w:rsidR="0069673A" w:rsidRPr="002E73A3" w:rsidRDefault="0069673A" w:rsidP="0069673A">
      <w:pPr>
        <w:pStyle w:val="BodyText"/>
        <w:jc w:val="both"/>
        <w:rPr>
          <w:b/>
          <w:bCs/>
          <w:lang w:val="en-US"/>
        </w:rPr>
      </w:pPr>
      <w:r w:rsidRPr="002E73A3">
        <w:rPr>
          <w:b/>
          <w:bCs/>
          <w:lang w:val="en-US"/>
        </w:rPr>
        <w:t xml:space="preserve">Proposal </w:t>
      </w:r>
      <w:r w:rsidR="009C406A">
        <w:rPr>
          <w:b/>
          <w:bCs/>
          <w:lang w:val="en-US"/>
        </w:rPr>
        <w:t>1</w:t>
      </w:r>
      <w:r w:rsidRPr="002E73A3">
        <w:rPr>
          <w:b/>
          <w:bCs/>
          <w:lang w:val="en-US"/>
        </w:rPr>
        <w:t xml:space="preserve">: </w:t>
      </w:r>
      <w:r>
        <w:rPr>
          <w:b/>
          <w:bCs/>
          <w:lang w:val="en-US"/>
        </w:rPr>
        <w:t xml:space="preserve">It is proposed to assume a 2k FFT for massive IoT devices, while an 8k FFT size </w:t>
      </w:r>
      <w:r w:rsidR="004666EF">
        <w:rPr>
          <w:b/>
          <w:bCs/>
          <w:lang w:val="en-US"/>
        </w:rPr>
        <w:t xml:space="preserve">as baseline </w:t>
      </w:r>
      <w:r>
        <w:rPr>
          <w:b/>
          <w:bCs/>
          <w:lang w:val="en-US"/>
        </w:rPr>
        <w:t xml:space="preserve">for higher-capability device </w:t>
      </w:r>
      <w:r w:rsidR="00DD5B0E">
        <w:rPr>
          <w:b/>
          <w:bCs/>
          <w:lang w:val="en-US"/>
        </w:rPr>
        <w:t>types while</w:t>
      </w:r>
      <w:r w:rsidR="00874CC3">
        <w:rPr>
          <w:b/>
          <w:bCs/>
          <w:lang w:val="en-US"/>
        </w:rPr>
        <w:t xml:space="preserve"> study the feasibility of supporting </w:t>
      </w:r>
      <w:r w:rsidR="00DD5B0E">
        <w:rPr>
          <w:b/>
          <w:bCs/>
          <w:lang w:val="en-US"/>
        </w:rPr>
        <w:t xml:space="preserve">even </w:t>
      </w:r>
      <w:r w:rsidR="004666EF">
        <w:rPr>
          <w:b/>
          <w:bCs/>
          <w:lang w:val="en-US"/>
        </w:rPr>
        <w:t>higher FFT size</w:t>
      </w:r>
      <w:r w:rsidRPr="002E73A3">
        <w:rPr>
          <w:b/>
          <w:bCs/>
          <w:lang w:val="en-US"/>
        </w:rPr>
        <w:t xml:space="preserve">. </w:t>
      </w:r>
    </w:p>
    <w:p w14:paraId="0836B971" w14:textId="77777777" w:rsidR="0069673A" w:rsidRDefault="0069673A" w:rsidP="0069673A">
      <w:pPr>
        <w:pStyle w:val="Heading1"/>
        <w:numPr>
          <w:ilvl w:val="0"/>
          <w:numId w:val="8"/>
        </w:numPr>
        <w:jc w:val="both"/>
        <w:rPr>
          <w:b w:val="0"/>
          <w:lang w:val="en-US"/>
        </w:rPr>
      </w:pPr>
      <w:r>
        <w:rPr>
          <w:b w:val="0"/>
          <w:lang w:val="en-US"/>
        </w:rPr>
        <w:t>SCS N</w:t>
      </w:r>
      <w:r w:rsidRPr="002177D4">
        <w:rPr>
          <w:b w:val="0"/>
          <w:lang w:val="en-US"/>
        </w:rPr>
        <w:t xml:space="preserve">umerology </w:t>
      </w:r>
    </w:p>
    <w:p w14:paraId="3674E683" w14:textId="77777777" w:rsidR="0069673A" w:rsidRPr="007F5E35" w:rsidRDefault="0069673A" w:rsidP="0069673A">
      <w:pPr>
        <w:pStyle w:val="BodyText"/>
        <w:rPr>
          <w:lang w:val="en-US"/>
        </w:rPr>
      </w:pPr>
      <w:r>
        <w:rPr>
          <w:lang w:val="en-US"/>
        </w:rPr>
        <w:t>For SCS, the following agreement was made in RAN4#116bis</w:t>
      </w:r>
    </w:p>
    <w:p w14:paraId="3DBC0DDA" w14:textId="77777777" w:rsidR="0069673A" w:rsidRPr="00F875A2" w:rsidRDefault="0069673A" w:rsidP="0069673A">
      <w:pPr>
        <w:pStyle w:val="ListParagraph"/>
        <w:numPr>
          <w:ilvl w:val="0"/>
          <w:numId w:val="26"/>
        </w:numPr>
        <w:spacing w:after="120"/>
        <w:contextualSpacing w:val="0"/>
        <w:jc w:val="both"/>
        <w:rPr>
          <w:rFonts w:eastAsia="SimSun"/>
          <w:i/>
          <w:iCs/>
          <w:szCs w:val="24"/>
          <w:lang w:eastAsia="zh-CN"/>
        </w:rPr>
      </w:pPr>
      <w:r w:rsidRPr="00F875A2">
        <w:rPr>
          <w:rFonts w:eastAsia="SimSun"/>
          <w:i/>
          <w:iCs/>
          <w:szCs w:val="24"/>
          <w:lang w:eastAsia="zh-CN"/>
        </w:rPr>
        <w:t xml:space="preserve">Evaluate the following proposals regarding numerology from RAN4 perspective </w:t>
      </w:r>
    </w:p>
    <w:p w14:paraId="726C2B00" w14:textId="77777777" w:rsidR="0069673A" w:rsidRPr="00F875A2" w:rsidRDefault="0069673A" w:rsidP="0069673A">
      <w:pPr>
        <w:pStyle w:val="ListParagraph"/>
        <w:numPr>
          <w:ilvl w:val="1"/>
          <w:numId w:val="26"/>
        </w:numPr>
        <w:spacing w:after="120"/>
        <w:contextualSpacing w:val="0"/>
        <w:jc w:val="both"/>
        <w:rPr>
          <w:rFonts w:eastAsia="SimSun"/>
          <w:i/>
          <w:iCs/>
          <w:szCs w:val="24"/>
          <w:lang w:eastAsia="zh-CN"/>
        </w:rPr>
      </w:pPr>
      <w:r w:rsidRPr="00F875A2">
        <w:rPr>
          <w:rFonts w:eastAsia="SimSun"/>
          <w:i/>
          <w:iCs/>
          <w:szCs w:val="24"/>
          <w:lang w:eastAsia="zh-CN"/>
        </w:rPr>
        <w:t>"Single numerology" proposal</w:t>
      </w:r>
    </w:p>
    <w:p w14:paraId="3ABA91CA" w14:textId="77777777" w:rsidR="0069673A" w:rsidRPr="00F875A2" w:rsidRDefault="0069673A" w:rsidP="0069673A">
      <w:pPr>
        <w:pStyle w:val="ListParagraph"/>
        <w:numPr>
          <w:ilvl w:val="1"/>
          <w:numId w:val="26"/>
        </w:numPr>
        <w:spacing w:after="120"/>
        <w:contextualSpacing w:val="0"/>
        <w:jc w:val="both"/>
        <w:rPr>
          <w:rFonts w:eastAsia="SimSun"/>
          <w:i/>
          <w:iCs/>
          <w:szCs w:val="24"/>
          <w:lang w:eastAsia="zh-CN"/>
        </w:rPr>
      </w:pPr>
      <w:r w:rsidRPr="00F875A2">
        <w:rPr>
          <w:rFonts w:eastAsia="Yu Mincho"/>
          <w:i/>
          <w:iCs/>
          <w:szCs w:val="24"/>
          <w:lang w:eastAsia="ja-JP"/>
        </w:rPr>
        <w:t>Frequency sub-range/</w:t>
      </w:r>
      <w:r w:rsidRPr="00F875A2">
        <w:rPr>
          <w:rFonts w:eastAsia="Yu Mincho" w:hint="eastAsia"/>
          <w:i/>
          <w:iCs/>
          <w:szCs w:val="24"/>
          <w:lang w:eastAsia="ja-JP"/>
        </w:rPr>
        <w:t xml:space="preserve">Band </w:t>
      </w:r>
      <w:r w:rsidRPr="00F875A2">
        <w:rPr>
          <w:rFonts w:eastAsia="SimSun"/>
          <w:i/>
          <w:iCs/>
          <w:szCs w:val="24"/>
          <w:lang w:eastAsia="zh-CN"/>
        </w:rPr>
        <w:t>specific SCS values proposal</w:t>
      </w:r>
    </w:p>
    <w:p w14:paraId="2277D6B7" w14:textId="77777777" w:rsidR="0069673A" w:rsidRPr="00F875A2" w:rsidRDefault="0069673A" w:rsidP="0069673A">
      <w:pPr>
        <w:pStyle w:val="ListParagraph"/>
        <w:numPr>
          <w:ilvl w:val="2"/>
          <w:numId w:val="26"/>
        </w:numPr>
        <w:spacing w:after="120"/>
        <w:contextualSpacing w:val="0"/>
        <w:jc w:val="both"/>
        <w:rPr>
          <w:rFonts w:eastAsia="SimSun"/>
          <w:i/>
          <w:iCs/>
          <w:szCs w:val="24"/>
          <w:lang w:eastAsia="zh-CN"/>
        </w:rPr>
      </w:pPr>
      <w:r w:rsidRPr="00F875A2">
        <w:rPr>
          <w:rFonts w:eastAsia="SimSun" w:hint="eastAsia"/>
          <w:i/>
          <w:iCs/>
          <w:szCs w:val="24"/>
          <w:lang w:eastAsia="zh-CN"/>
        </w:rPr>
        <w:t>C</w:t>
      </w:r>
      <w:r w:rsidRPr="00F875A2">
        <w:rPr>
          <w:rFonts w:eastAsia="SimSun"/>
          <w:i/>
          <w:iCs/>
          <w:szCs w:val="24"/>
          <w:lang w:eastAsia="zh-CN"/>
        </w:rPr>
        <w:t xml:space="preserve">ompare perf gain and implementation complexity for different SCS with same frequency range or specific </w:t>
      </w:r>
      <w:r w:rsidRPr="00F875A2">
        <w:rPr>
          <w:rFonts w:eastAsia="Yu Mincho" w:hint="eastAsia"/>
          <w:i/>
          <w:iCs/>
          <w:szCs w:val="24"/>
          <w:lang w:eastAsia="ja-JP"/>
        </w:rPr>
        <w:t xml:space="preserve">band </w:t>
      </w:r>
    </w:p>
    <w:p w14:paraId="6A74E645" w14:textId="77777777" w:rsidR="0069673A" w:rsidRPr="00F875A2" w:rsidRDefault="0069673A" w:rsidP="0069673A">
      <w:pPr>
        <w:pStyle w:val="ListParagraph"/>
        <w:numPr>
          <w:ilvl w:val="2"/>
          <w:numId w:val="26"/>
        </w:numPr>
        <w:spacing w:after="120"/>
        <w:contextualSpacing w:val="0"/>
        <w:jc w:val="both"/>
        <w:rPr>
          <w:rFonts w:eastAsia="SimSun"/>
          <w:i/>
          <w:iCs/>
          <w:szCs w:val="24"/>
          <w:lang w:eastAsia="zh-CN"/>
        </w:rPr>
      </w:pPr>
      <w:r w:rsidRPr="00F875A2">
        <w:rPr>
          <w:rFonts w:eastAsia="SimSun"/>
          <w:i/>
          <w:iCs/>
          <w:szCs w:val="24"/>
          <w:lang w:eastAsia="zh-CN"/>
        </w:rPr>
        <w:t>Study numerology for SSB of initial cell search from RAN4 perspective</w:t>
      </w:r>
    </w:p>
    <w:p w14:paraId="21B2E353" w14:textId="77777777" w:rsidR="0069673A" w:rsidRPr="00F875A2" w:rsidRDefault="0069673A" w:rsidP="0069673A">
      <w:pPr>
        <w:pStyle w:val="ListParagraph"/>
        <w:numPr>
          <w:ilvl w:val="1"/>
          <w:numId w:val="26"/>
        </w:numPr>
        <w:spacing w:after="120"/>
        <w:contextualSpacing w:val="0"/>
        <w:jc w:val="both"/>
        <w:rPr>
          <w:rFonts w:eastAsia="SimSun"/>
          <w:i/>
          <w:iCs/>
          <w:szCs w:val="24"/>
          <w:lang w:eastAsia="zh-CN"/>
        </w:rPr>
      </w:pPr>
      <w:r w:rsidRPr="00F875A2">
        <w:rPr>
          <w:rFonts w:eastAsia="SimSun" w:hint="eastAsia"/>
          <w:i/>
          <w:iCs/>
          <w:szCs w:val="24"/>
          <w:lang w:eastAsia="zh-CN"/>
        </w:rPr>
        <w:t>O</w:t>
      </w:r>
      <w:r w:rsidRPr="00F875A2">
        <w:rPr>
          <w:rFonts w:eastAsia="SimSun"/>
          <w:i/>
          <w:iCs/>
          <w:szCs w:val="24"/>
          <w:lang w:eastAsia="zh-CN"/>
        </w:rPr>
        <w:t>ther proposals not presented in this meeting are not precluded</w:t>
      </w:r>
    </w:p>
    <w:p w14:paraId="66C79D19" w14:textId="77777777" w:rsidR="0069673A" w:rsidRPr="00F875A2" w:rsidRDefault="0069673A" w:rsidP="0069673A">
      <w:pPr>
        <w:pStyle w:val="ListParagraph"/>
        <w:numPr>
          <w:ilvl w:val="0"/>
          <w:numId w:val="26"/>
        </w:numPr>
        <w:spacing w:after="120"/>
        <w:contextualSpacing w:val="0"/>
        <w:jc w:val="both"/>
        <w:rPr>
          <w:rFonts w:eastAsia="SimSun"/>
          <w:szCs w:val="24"/>
          <w:lang w:eastAsia="zh-CN"/>
        </w:rPr>
      </w:pPr>
      <w:r w:rsidRPr="00F875A2">
        <w:rPr>
          <w:rFonts w:eastAsia="SimSun"/>
          <w:i/>
          <w:iCs/>
          <w:szCs w:val="24"/>
          <w:lang w:eastAsia="zh-CN"/>
        </w:rPr>
        <w:t>Provide RAN1 with early RAN4 feedback on the feasibility and trade-offs of the proposed FFT/CBW/SCS combinations to help guide their decisions</w:t>
      </w:r>
      <w:r>
        <w:rPr>
          <w:rFonts w:eastAsia="SimSun"/>
          <w:szCs w:val="24"/>
          <w:lang w:eastAsia="zh-CN"/>
        </w:rPr>
        <w:t>.</w:t>
      </w:r>
    </w:p>
    <w:p w14:paraId="12E2BFE5" w14:textId="77777777" w:rsidR="0069673A" w:rsidRDefault="0069673A" w:rsidP="0069673A">
      <w:pPr>
        <w:pStyle w:val="BodyText"/>
        <w:jc w:val="both"/>
        <w:rPr>
          <w:lang w:val="en-US"/>
        </w:rPr>
      </w:pPr>
      <w:r>
        <w:rPr>
          <w:lang w:val="en-US"/>
        </w:rPr>
        <w:t>In 5G NR, multiple numerologies were defined for each frequency band to offer sufficient flexibility for different usage scenarios. However, in practice, only a limited set of numerologies was deployed, and typically a single fixed numerology per band has been deployed. Supporting multiple numerologies in 5G NR places additional complexity in both device and network implementation, but without improving the actual field performance. Therefore, in 6GR, it is proposed to consider only a single numerology per band, e.g., a single SCS for each frequency band.</w:t>
      </w:r>
    </w:p>
    <w:p w14:paraId="1FE878AE" w14:textId="04A497EB" w:rsidR="0069673A" w:rsidRPr="00F875A2" w:rsidRDefault="0069673A" w:rsidP="0069673A">
      <w:pPr>
        <w:pStyle w:val="BodyText"/>
        <w:jc w:val="both"/>
        <w:rPr>
          <w:b/>
          <w:bCs/>
          <w:lang w:val="en-US"/>
        </w:rPr>
      </w:pPr>
      <w:r w:rsidRPr="00BC7897">
        <w:rPr>
          <w:b/>
          <w:bCs/>
          <w:lang w:val="en-US"/>
        </w:rPr>
        <w:lastRenderedPageBreak/>
        <w:t>Proposal</w:t>
      </w:r>
      <w:r w:rsidR="004B1EAD">
        <w:rPr>
          <w:b/>
          <w:bCs/>
          <w:lang w:val="en-US"/>
        </w:rPr>
        <w:t xml:space="preserve"> </w:t>
      </w:r>
      <w:r w:rsidR="009C406A">
        <w:rPr>
          <w:b/>
          <w:bCs/>
          <w:lang w:val="en-US"/>
        </w:rPr>
        <w:t>2</w:t>
      </w:r>
      <w:r w:rsidRPr="00BC7897">
        <w:rPr>
          <w:b/>
          <w:bCs/>
          <w:lang w:val="en-US"/>
        </w:rPr>
        <w:t xml:space="preserve">: </w:t>
      </w:r>
      <w:r>
        <w:rPr>
          <w:b/>
          <w:bCs/>
          <w:lang w:val="en-US"/>
        </w:rPr>
        <w:t>It is proposed that 6GR adopts single numerology per frequency band</w:t>
      </w:r>
      <w:r w:rsidRPr="00BC7897">
        <w:rPr>
          <w:b/>
          <w:bCs/>
          <w:lang w:val="en-US"/>
        </w:rPr>
        <w:t xml:space="preserve">. </w:t>
      </w:r>
    </w:p>
    <w:p w14:paraId="346A5F70" w14:textId="59227937" w:rsidR="0069673A" w:rsidRDefault="0069673A" w:rsidP="0069673A">
      <w:pPr>
        <w:pStyle w:val="BodyText"/>
        <w:jc w:val="both"/>
        <w:rPr>
          <w:lang w:val="en-US"/>
        </w:rPr>
      </w:pPr>
      <w:r>
        <w:rPr>
          <w:lang w:val="en-US"/>
        </w:rPr>
        <w:t xml:space="preserve">Typically, the SCS is selected based on the frequency, with a larger SCS being used for higher frequencies to mitigate the increased phase noise and support a larger bandwidth with a given FFT size. As a starting point, it is proposed that 6GR should adopt 15 kHz SCS for frequency bands below 3 GHz, and 30 kHz for frequency bands above 3 GHz in FR1 and possible further </w:t>
      </w:r>
      <w:r w:rsidR="003C71B6">
        <w:rPr>
          <w:lang w:val="en-US"/>
        </w:rPr>
        <w:t>extend the 30 kHz SCS</w:t>
      </w:r>
      <w:r w:rsidR="003C71B6">
        <w:rPr>
          <w:lang w:val="en-US"/>
        </w:rPr>
        <w:t xml:space="preserve"> </w:t>
      </w:r>
      <w:r>
        <w:rPr>
          <w:lang w:val="en-US"/>
        </w:rPr>
        <w:t xml:space="preserve">to around 7 or 8 GHz. For frequency bands around 15 GHz, 60 kHz SCS may be more proper considering the increased phase noise.  For FR2-1, 120 kHz can be taken as a baseline. </w:t>
      </w:r>
    </w:p>
    <w:p w14:paraId="6FDC1650" w14:textId="6CC16813" w:rsidR="0069673A" w:rsidRDefault="0069673A" w:rsidP="0069673A">
      <w:pPr>
        <w:pStyle w:val="BodyText"/>
        <w:jc w:val="both"/>
        <w:rPr>
          <w:b/>
          <w:bCs/>
          <w:lang w:val="en-US"/>
        </w:rPr>
      </w:pPr>
      <w:r w:rsidRPr="00BC7897">
        <w:rPr>
          <w:b/>
          <w:bCs/>
          <w:lang w:val="en-US"/>
        </w:rPr>
        <w:t xml:space="preserve">Proposal </w:t>
      </w:r>
      <w:r w:rsidR="004B1EAD">
        <w:rPr>
          <w:b/>
          <w:bCs/>
          <w:lang w:val="en-US"/>
        </w:rPr>
        <w:t>3</w:t>
      </w:r>
      <w:r w:rsidRPr="00BC7897">
        <w:rPr>
          <w:b/>
          <w:bCs/>
          <w:lang w:val="en-US"/>
        </w:rPr>
        <w:t xml:space="preserve">: </w:t>
      </w:r>
      <w:r>
        <w:rPr>
          <w:b/>
          <w:bCs/>
          <w:lang w:val="en-US"/>
        </w:rPr>
        <w:t>It is proposed that 6GR should adopt 15 kHz SCS for frequency bands below 3 GHz and 30 kHz for frequency bands above 3 GHz in FR1</w:t>
      </w:r>
      <w:r w:rsidR="00177A04">
        <w:rPr>
          <w:b/>
          <w:bCs/>
          <w:lang w:val="en-US"/>
        </w:rPr>
        <w:t xml:space="preserve"> and around 7 GHz</w:t>
      </w:r>
      <w:r>
        <w:rPr>
          <w:b/>
          <w:bCs/>
          <w:lang w:val="en-US"/>
        </w:rPr>
        <w:t xml:space="preserve">, 60 kHz for frequencies around 15GHz and 120 kHz for FR2-1. </w:t>
      </w:r>
    </w:p>
    <w:p w14:paraId="6950F7F7" w14:textId="6B71E97C" w:rsidR="0069673A" w:rsidRDefault="0069673A" w:rsidP="0069673A">
      <w:pPr>
        <w:pStyle w:val="BodyText"/>
        <w:jc w:val="both"/>
        <w:rPr>
          <w:lang w:val="en-US"/>
        </w:rPr>
      </w:pPr>
      <w:r w:rsidRPr="00F875A2">
        <w:rPr>
          <w:lang w:val="en-US"/>
        </w:rPr>
        <w:t xml:space="preserve">For the SCS design of SSB, it can be further discussed if the same SCS should be </w:t>
      </w:r>
      <w:r w:rsidR="00177A04">
        <w:rPr>
          <w:lang w:val="en-US"/>
        </w:rPr>
        <w:t>adopted</w:t>
      </w:r>
      <w:r w:rsidRPr="00F875A2">
        <w:rPr>
          <w:lang w:val="en-US"/>
        </w:rPr>
        <w:t xml:space="preserve"> as data channel</w:t>
      </w:r>
      <w:r w:rsidR="00BF6581">
        <w:rPr>
          <w:lang w:val="en-US"/>
        </w:rPr>
        <w:t xml:space="preserve">s. For example, </w:t>
      </w:r>
      <w:r w:rsidRPr="00F875A2">
        <w:rPr>
          <w:lang w:val="en-US"/>
        </w:rPr>
        <w:t>in FR2-1</w:t>
      </w:r>
      <w:r w:rsidR="00BF6581">
        <w:rPr>
          <w:lang w:val="en-US"/>
        </w:rPr>
        <w:t>,</w:t>
      </w:r>
      <w:r w:rsidRPr="00F875A2">
        <w:rPr>
          <w:lang w:val="en-US"/>
        </w:rPr>
        <w:t xml:space="preserve"> where a </w:t>
      </w:r>
      <w:r w:rsidR="00BF6581">
        <w:rPr>
          <w:lang w:val="en-US"/>
        </w:rPr>
        <w:t>higher</w:t>
      </w:r>
      <w:r w:rsidRPr="00F875A2">
        <w:rPr>
          <w:lang w:val="en-US"/>
        </w:rPr>
        <w:t xml:space="preserve"> SCS</w:t>
      </w:r>
      <w:r w:rsidR="00BF6581">
        <w:rPr>
          <w:lang w:val="en-US"/>
        </w:rPr>
        <w:t xml:space="preserve">, e.g., 240 kHz, </w:t>
      </w:r>
      <w:r w:rsidR="00BF6581" w:rsidRPr="00F875A2">
        <w:rPr>
          <w:lang w:val="en-US"/>
        </w:rPr>
        <w:t>may</w:t>
      </w:r>
      <w:r w:rsidRPr="00F875A2">
        <w:rPr>
          <w:lang w:val="en-US"/>
        </w:rPr>
        <w:t xml:space="preserve"> </w:t>
      </w:r>
      <w:r w:rsidRPr="003850F4">
        <w:rPr>
          <w:lang w:val="en-US"/>
        </w:rPr>
        <w:t>help</w:t>
      </w:r>
      <w:r w:rsidRPr="00F875A2">
        <w:rPr>
          <w:lang w:val="en-US"/>
        </w:rPr>
        <w:t xml:space="preserve"> to reduce the latency for initial access when </w:t>
      </w:r>
      <w:r w:rsidR="00FB10F9">
        <w:rPr>
          <w:lang w:val="en-US"/>
        </w:rPr>
        <w:t xml:space="preserve">a </w:t>
      </w:r>
      <w:r w:rsidRPr="00F875A2">
        <w:rPr>
          <w:lang w:val="en-US"/>
        </w:rPr>
        <w:t xml:space="preserve">large number of </w:t>
      </w:r>
      <w:r w:rsidR="00BF6581">
        <w:rPr>
          <w:lang w:val="en-US"/>
        </w:rPr>
        <w:t xml:space="preserve">analog </w:t>
      </w:r>
      <w:r w:rsidRPr="008C4ABD">
        <w:rPr>
          <w:lang w:val="en-US"/>
        </w:rPr>
        <w:t>beams</w:t>
      </w:r>
      <w:r w:rsidRPr="00F875A2">
        <w:rPr>
          <w:lang w:val="en-US"/>
        </w:rPr>
        <w:t xml:space="preserve"> </w:t>
      </w:r>
      <w:r w:rsidR="00BF6581">
        <w:rPr>
          <w:lang w:val="en-US"/>
        </w:rPr>
        <w:t xml:space="preserve">needs to be </w:t>
      </w:r>
      <w:r w:rsidR="00E91805">
        <w:rPr>
          <w:lang w:val="en-US"/>
        </w:rPr>
        <w:t>swept for initial access</w:t>
      </w:r>
      <w:r w:rsidRPr="00F875A2">
        <w:rPr>
          <w:lang w:val="en-US"/>
        </w:rPr>
        <w:t xml:space="preserve">. </w:t>
      </w:r>
      <w:r>
        <w:rPr>
          <w:lang w:val="en-US"/>
        </w:rPr>
        <w:t>However, to facilitate the discussion, it is proposed to focus on such a</w:t>
      </w:r>
      <w:r w:rsidR="00E91805">
        <w:rPr>
          <w:lang w:val="en-US"/>
        </w:rPr>
        <w:t>n</w:t>
      </w:r>
      <w:r>
        <w:rPr>
          <w:lang w:val="en-US"/>
        </w:rPr>
        <w:t xml:space="preserve"> issue after the baseline SCS values for each band and the basic design of SSB is determined. </w:t>
      </w:r>
    </w:p>
    <w:p w14:paraId="5FC208D0" w14:textId="4D3D7C93" w:rsidR="00DF12BE" w:rsidRPr="004F4C20" w:rsidRDefault="0069673A" w:rsidP="00546D85">
      <w:pPr>
        <w:pStyle w:val="BodyText"/>
        <w:jc w:val="both"/>
        <w:rPr>
          <w:bCs/>
          <w:lang w:val="en-US"/>
        </w:rPr>
      </w:pPr>
      <w:r w:rsidRPr="00BC7897">
        <w:rPr>
          <w:b/>
          <w:bCs/>
          <w:lang w:val="en-US"/>
        </w:rPr>
        <w:t xml:space="preserve">Proposal </w:t>
      </w:r>
      <w:r w:rsidR="004B1EAD">
        <w:rPr>
          <w:b/>
          <w:bCs/>
          <w:lang w:val="en-US"/>
        </w:rPr>
        <w:t>4</w:t>
      </w:r>
      <w:r w:rsidRPr="00BC7897">
        <w:rPr>
          <w:b/>
          <w:bCs/>
          <w:lang w:val="en-US"/>
        </w:rPr>
        <w:t xml:space="preserve">: </w:t>
      </w:r>
      <w:r>
        <w:rPr>
          <w:b/>
          <w:bCs/>
          <w:lang w:val="en-US"/>
        </w:rPr>
        <w:t xml:space="preserve">RAN4 </w:t>
      </w:r>
      <w:r w:rsidR="00E91805">
        <w:rPr>
          <w:b/>
          <w:bCs/>
          <w:lang w:val="en-US"/>
        </w:rPr>
        <w:t>f</w:t>
      </w:r>
      <w:r>
        <w:rPr>
          <w:b/>
          <w:bCs/>
          <w:lang w:val="en-US"/>
        </w:rPr>
        <w:t>urther stud</w:t>
      </w:r>
      <w:r w:rsidR="006F1AB7">
        <w:rPr>
          <w:b/>
          <w:bCs/>
          <w:lang w:val="en-US"/>
        </w:rPr>
        <w:t>ies</w:t>
      </w:r>
      <w:r>
        <w:rPr>
          <w:b/>
          <w:bCs/>
          <w:lang w:val="en-US"/>
        </w:rPr>
        <w:t xml:space="preserve"> the SCS for SSB design, </w:t>
      </w:r>
      <w:r w:rsidR="006F1AB7">
        <w:rPr>
          <w:b/>
          <w:bCs/>
          <w:lang w:val="en-US"/>
        </w:rPr>
        <w:t xml:space="preserve">including whether </w:t>
      </w:r>
      <w:r>
        <w:rPr>
          <w:b/>
          <w:bCs/>
          <w:lang w:val="en-US"/>
        </w:rPr>
        <w:t xml:space="preserve">it should be </w:t>
      </w:r>
      <w:r w:rsidR="00CE2D49">
        <w:rPr>
          <w:b/>
          <w:bCs/>
          <w:lang w:val="en-US"/>
        </w:rPr>
        <w:t xml:space="preserve">the </w:t>
      </w:r>
      <w:r>
        <w:rPr>
          <w:b/>
          <w:bCs/>
          <w:lang w:val="en-US"/>
        </w:rPr>
        <w:t xml:space="preserve">same or not with the data channel, once the baseline SCS and basic SSB design is determined. </w:t>
      </w:r>
    </w:p>
    <w:p w14:paraId="0495B6F5" w14:textId="74D68E82" w:rsidR="00967E29" w:rsidRDefault="003C5D7E" w:rsidP="00967E29">
      <w:pPr>
        <w:pStyle w:val="Heading1"/>
        <w:numPr>
          <w:ilvl w:val="0"/>
          <w:numId w:val="8"/>
        </w:numPr>
        <w:jc w:val="both"/>
        <w:rPr>
          <w:b w:val="0"/>
          <w:lang w:val="en-US"/>
        </w:rPr>
      </w:pPr>
      <w:r>
        <w:rPr>
          <w:b w:val="0"/>
          <w:lang w:val="en-US"/>
        </w:rPr>
        <w:t xml:space="preserve">UE </w:t>
      </w:r>
      <w:r w:rsidR="00967E29" w:rsidRPr="002177D4">
        <w:rPr>
          <w:b w:val="0"/>
          <w:lang w:val="en-US"/>
        </w:rPr>
        <w:t>CBW</w:t>
      </w:r>
    </w:p>
    <w:p w14:paraId="1584DF08" w14:textId="78B08991" w:rsidR="006A0D45" w:rsidRPr="006A0D45" w:rsidRDefault="00DF73A6" w:rsidP="00546D85">
      <w:pPr>
        <w:pStyle w:val="BodyText"/>
        <w:jc w:val="both"/>
        <w:rPr>
          <w:lang w:val="en-US"/>
        </w:rPr>
      </w:pPr>
      <w:r>
        <w:rPr>
          <w:lang w:val="en-US"/>
        </w:rPr>
        <w:t xml:space="preserve">UE CBW is a critical parameter that not only affects the cost of the baseband but also the RF design. The key design consideration is the minimum and maximum UE CBW that a device needs to support. </w:t>
      </w:r>
    </w:p>
    <w:p w14:paraId="4315FEC5" w14:textId="3D42E6A4" w:rsidR="006A0D45" w:rsidRPr="00546D85" w:rsidRDefault="004B1EAD" w:rsidP="00546D85">
      <w:pPr>
        <w:pStyle w:val="Heading2"/>
        <w:numPr>
          <w:ilvl w:val="1"/>
          <w:numId w:val="8"/>
        </w:numPr>
        <w:jc w:val="both"/>
        <w:rPr>
          <w:sz w:val="22"/>
          <w:szCs w:val="18"/>
          <w:lang w:val="en-US"/>
        </w:rPr>
      </w:pPr>
      <w:r>
        <w:rPr>
          <w:b w:val="0"/>
          <w:sz w:val="22"/>
          <w:szCs w:val="18"/>
          <w:lang w:val="en-US"/>
        </w:rPr>
        <w:t xml:space="preserve">Min </w:t>
      </w:r>
      <w:r w:rsidR="006A0D45" w:rsidRPr="00546D85">
        <w:rPr>
          <w:b w:val="0"/>
          <w:sz w:val="22"/>
          <w:szCs w:val="18"/>
          <w:lang w:val="en-US"/>
        </w:rPr>
        <w:t>UE CBW</w:t>
      </w:r>
    </w:p>
    <w:p w14:paraId="3F818848" w14:textId="279A7A09" w:rsidR="00967E29" w:rsidRDefault="00967E29" w:rsidP="003A1EAE">
      <w:pPr>
        <w:pStyle w:val="BodyText"/>
        <w:jc w:val="both"/>
        <w:rPr>
          <w:lang w:val="en-US"/>
        </w:rPr>
      </w:pPr>
      <w:r>
        <w:rPr>
          <w:lang w:val="en-US"/>
        </w:rPr>
        <w:t>For</w:t>
      </w:r>
      <w:r w:rsidR="003C5D7E">
        <w:rPr>
          <w:lang w:val="en-US"/>
        </w:rPr>
        <w:t xml:space="preserve"> the </w:t>
      </w:r>
      <w:r>
        <w:rPr>
          <w:lang w:val="en-US"/>
        </w:rPr>
        <w:t xml:space="preserve">minimum </w:t>
      </w:r>
      <w:r w:rsidR="003C5D7E">
        <w:rPr>
          <w:lang w:val="en-US"/>
        </w:rPr>
        <w:t xml:space="preserve">UE </w:t>
      </w:r>
      <w:r>
        <w:rPr>
          <w:lang w:val="en-US"/>
        </w:rPr>
        <w:t>CBW</w:t>
      </w:r>
      <w:r w:rsidR="003C5D7E">
        <w:rPr>
          <w:lang w:val="en-US"/>
        </w:rPr>
        <w:t>,</w:t>
      </w:r>
      <w:r>
        <w:rPr>
          <w:lang w:val="en-US"/>
        </w:rPr>
        <w:t xml:space="preserve"> </w:t>
      </w:r>
      <w:r w:rsidR="00305DDC">
        <w:rPr>
          <w:lang w:val="en-US"/>
        </w:rPr>
        <w:t xml:space="preserve">it is likely to be chosen between 3 MHz vs. 5MHz. </w:t>
      </w:r>
      <w:r w:rsidR="00CB0D97">
        <w:rPr>
          <w:lang w:val="en-US"/>
        </w:rPr>
        <w:t>B</w:t>
      </w:r>
      <w:r>
        <w:rPr>
          <w:lang w:val="en-US"/>
        </w:rPr>
        <w:t xml:space="preserve">ased on the lessons learned </w:t>
      </w:r>
      <w:r w:rsidR="006D5BE4">
        <w:rPr>
          <w:lang w:val="en-US"/>
        </w:rPr>
        <w:t>from 5G NR, the demand for 3MHz to allow the deployment of 6GR in narrower spectrum allocation would still be present</w:t>
      </w:r>
      <w:r>
        <w:rPr>
          <w:lang w:val="en-US"/>
        </w:rPr>
        <w:t xml:space="preserve">. </w:t>
      </w:r>
      <w:r w:rsidR="00C17881">
        <w:rPr>
          <w:lang w:val="en-US"/>
        </w:rPr>
        <w:t>Meanwhile, we don</w:t>
      </w:r>
      <w:r w:rsidR="006D5BE4">
        <w:rPr>
          <w:lang w:val="en-US"/>
        </w:rPr>
        <w:t>'</w:t>
      </w:r>
      <w:r w:rsidR="00C17881">
        <w:rPr>
          <w:lang w:val="en-US"/>
        </w:rPr>
        <w:t xml:space="preserve">t expect major impact on supporting the minimum bandwidth from </w:t>
      </w:r>
      <w:r w:rsidR="006D5BE4">
        <w:rPr>
          <w:lang w:val="en-US"/>
        </w:rPr>
        <w:t xml:space="preserve">the </w:t>
      </w:r>
      <w:r w:rsidR="00C17881">
        <w:rPr>
          <w:lang w:val="en-US"/>
        </w:rPr>
        <w:t xml:space="preserve">UE implementation aspect, and thus it should be feasible for all device </w:t>
      </w:r>
      <w:r w:rsidR="00303BF4">
        <w:rPr>
          <w:lang w:val="en-US"/>
        </w:rPr>
        <w:t>types</w:t>
      </w:r>
      <w:r w:rsidR="00C17881">
        <w:rPr>
          <w:lang w:val="en-US"/>
        </w:rPr>
        <w:t xml:space="preserve"> to support and operate with </w:t>
      </w:r>
      <w:r w:rsidR="00C94469">
        <w:rPr>
          <w:lang w:val="en-US"/>
        </w:rPr>
        <w:t xml:space="preserve">3MHz as </w:t>
      </w:r>
      <w:r w:rsidR="006D5BE4">
        <w:rPr>
          <w:lang w:val="en-US"/>
        </w:rPr>
        <w:t xml:space="preserve">the </w:t>
      </w:r>
      <w:r w:rsidR="00C94469">
        <w:rPr>
          <w:lang w:val="en-US"/>
        </w:rPr>
        <w:t>minimum UE CBW.</w:t>
      </w:r>
      <w:r w:rsidR="00C17881">
        <w:rPr>
          <w:lang w:val="en-US"/>
        </w:rPr>
        <w:t xml:space="preserve"> </w:t>
      </w:r>
      <w:r>
        <w:rPr>
          <w:lang w:val="en-US"/>
        </w:rPr>
        <w:t xml:space="preserve">Therefore, for all device </w:t>
      </w:r>
      <w:r w:rsidR="002B65EC">
        <w:rPr>
          <w:lang w:val="en-US"/>
        </w:rPr>
        <w:t>types</w:t>
      </w:r>
      <w:r w:rsidR="00C94469">
        <w:rPr>
          <w:lang w:val="en-US"/>
        </w:rPr>
        <w:t xml:space="preserve"> in 6GR</w:t>
      </w:r>
      <w:r>
        <w:rPr>
          <w:lang w:val="en-US"/>
        </w:rPr>
        <w:t xml:space="preserve">, </w:t>
      </w:r>
      <w:r w:rsidR="006D5BE4">
        <w:rPr>
          <w:lang w:val="en-US"/>
        </w:rPr>
        <w:t>a minimum UE CBW of 3MHz</w:t>
      </w:r>
      <w:r>
        <w:rPr>
          <w:lang w:val="en-US"/>
        </w:rPr>
        <w:t xml:space="preserve"> CBW</w:t>
      </w:r>
      <w:r w:rsidR="00C94469">
        <w:rPr>
          <w:lang w:val="en-US"/>
        </w:rPr>
        <w:t xml:space="preserve"> should be supported</w:t>
      </w:r>
      <w:r w:rsidR="000D06B6">
        <w:rPr>
          <w:lang w:val="en-US"/>
        </w:rPr>
        <w:t xml:space="preserve"> in 6G day-1</w:t>
      </w:r>
      <w:r>
        <w:rPr>
          <w:lang w:val="en-US"/>
        </w:rPr>
        <w:t xml:space="preserve">. </w:t>
      </w:r>
    </w:p>
    <w:p w14:paraId="21453DA2" w14:textId="4C81FD2A" w:rsidR="005055D2" w:rsidRDefault="005055D2" w:rsidP="005055D2">
      <w:pPr>
        <w:pStyle w:val="BodyText"/>
        <w:jc w:val="both"/>
        <w:rPr>
          <w:b/>
          <w:bCs/>
          <w:lang w:val="en-US"/>
        </w:rPr>
      </w:pPr>
      <w:r w:rsidRPr="005055D2">
        <w:rPr>
          <w:b/>
          <w:bCs/>
          <w:lang w:val="en-US"/>
        </w:rPr>
        <w:t xml:space="preserve">Proposal </w:t>
      </w:r>
      <w:r w:rsidR="004B1EAD">
        <w:rPr>
          <w:b/>
          <w:bCs/>
          <w:lang w:val="en-US"/>
        </w:rPr>
        <w:t>5</w:t>
      </w:r>
      <w:r w:rsidRPr="005055D2">
        <w:rPr>
          <w:b/>
          <w:bCs/>
          <w:lang w:val="en-US"/>
        </w:rPr>
        <w:t>: For all device types</w:t>
      </w:r>
      <w:r>
        <w:rPr>
          <w:b/>
          <w:bCs/>
          <w:lang w:val="en-US"/>
        </w:rPr>
        <w:t xml:space="preserve"> in 6GR</w:t>
      </w:r>
      <w:r w:rsidRPr="005055D2">
        <w:rPr>
          <w:b/>
          <w:bCs/>
          <w:lang w:val="en-US"/>
        </w:rPr>
        <w:t xml:space="preserve">, they should be able to </w:t>
      </w:r>
      <w:r w:rsidR="006A0D45">
        <w:rPr>
          <w:b/>
          <w:bCs/>
          <w:lang w:val="en-US"/>
        </w:rPr>
        <w:t>operate with</w:t>
      </w:r>
      <w:r w:rsidR="006A0D45" w:rsidRPr="005055D2">
        <w:rPr>
          <w:b/>
          <w:bCs/>
          <w:lang w:val="en-US"/>
        </w:rPr>
        <w:t xml:space="preserve"> </w:t>
      </w:r>
      <w:r w:rsidR="006D5BE4">
        <w:rPr>
          <w:b/>
          <w:bCs/>
          <w:lang w:val="en-US"/>
        </w:rPr>
        <w:t>a minimum UE CBW of 3MHz</w:t>
      </w:r>
      <w:r w:rsidR="007A1318">
        <w:rPr>
          <w:b/>
          <w:bCs/>
          <w:lang w:val="en-US"/>
        </w:rPr>
        <w:t xml:space="preserve"> in FR1</w:t>
      </w:r>
      <w:r w:rsidR="007E73E9">
        <w:rPr>
          <w:b/>
          <w:bCs/>
          <w:lang w:val="en-US"/>
        </w:rPr>
        <w:t xml:space="preserve"> in 6G day-1</w:t>
      </w:r>
      <w:r w:rsidRPr="005055D2">
        <w:rPr>
          <w:b/>
          <w:bCs/>
          <w:lang w:val="en-US"/>
        </w:rPr>
        <w:t xml:space="preserve">. </w:t>
      </w:r>
    </w:p>
    <w:p w14:paraId="2B501151" w14:textId="77777777" w:rsidR="008107FE" w:rsidRDefault="00194DFC" w:rsidP="00194DFC">
      <w:pPr>
        <w:pStyle w:val="BodyText"/>
        <w:jc w:val="both"/>
        <w:rPr>
          <w:lang w:val="en-US"/>
        </w:rPr>
      </w:pPr>
      <w:r w:rsidRPr="00546D85">
        <w:rPr>
          <w:lang w:val="en-US"/>
        </w:rPr>
        <w:t xml:space="preserve">However, the key question </w:t>
      </w:r>
      <w:r w:rsidR="00F73DD5" w:rsidRPr="00F73DD5">
        <w:rPr>
          <w:lang w:val="en-US"/>
        </w:rPr>
        <w:t>is</w:t>
      </w:r>
      <w:r w:rsidRPr="00546D85">
        <w:rPr>
          <w:lang w:val="en-US"/>
        </w:rPr>
        <w:t xml:space="preserve"> how </w:t>
      </w:r>
      <w:r w:rsidR="00F73DD5" w:rsidRPr="00F73DD5">
        <w:rPr>
          <w:lang w:val="en-US"/>
        </w:rPr>
        <w:t>would 6GR</w:t>
      </w:r>
      <w:r w:rsidRPr="00546D85">
        <w:rPr>
          <w:lang w:val="en-US"/>
        </w:rPr>
        <w:t xml:space="preserve"> support 3MHz</w:t>
      </w:r>
      <w:r w:rsidR="00856C93">
        <w:rPr>
          <w:lang w:val="en-US"/>
        </w:rPr>
        <w:t xml:space="preserve"> UE</w:t>
      </w:r>
      <w:r w:rsidRPr="00546D85">
        <w:rPr>
          <w:lang w:val="en-US"/>
        </w:rPr>
        <w:t xml:space="preserve"> CBW, e.g., </w:t>
      </w:r>
      <w:r w:rsidR="00856C93">
        <w:rPr>
          <w:lang w:val="en-US"/>
        </w:rPr>
        <w:t>whether</w:t>
      </w:r>
      <w:r w:rsidRPr="00546D85">
        <w:rPr>
          <w:lang w:val="en-US"/>
        </w:rPr>
        <w:t xml:space="preserve"> the system design would be optimized for 3MHz CBW</w:t>
      </w:r>
      <w:r w:rsidR="009467D2">
        <w:rPr>
          <w:lang w:val="en-US"/>
        </w:rPr>
        <w:t xml:space="preserve"> or not</w:t>
      </w:r>
      <w:r w:rsidRPr="00546D85">
        <w:rPr>
          <w:lang w:val="en-US"/>
        </w:rPr>
        <w:t>.</w:t>
      </w:r>
      <w:r w:rsidR="00856C93">
        <w:rPr>
          <w:lang w:val="en-US"/>
        </w:rPr>
        <w:t xml:space="preserve"> For a</w:t>
      </w:r>
      <w:r w:rsidR="009467D2">
        <w:rPr>
          <w:lang w:val="en-US"/>
        </w:rPr>
        <w:t>n</w:t>
      </w:r>
      <w:r w:rsidR="00856C93">
        <w:rPr>
          <w:lang w:val="en-US"/>
        </w:rPr>
        <w:t xml:space="preserve"> optimized </w:t>
      </w:r>
      <w:r w:rsidR="00D01948">
        <w:rPr>
          <w:lang w:val="en-US"/>
        </w:rPr>
        <w:t xml:space="preserve">system design for </w:t>
      </w:r>
      <w:r w:rsidR="00856C93">
        <w:rPr>
          <w:lang w:val="en-US"/>
        </w:rPr>
        <w:t xml:space="preserve">3MHz </w:t>
      </w:r>
      <w:r w:rsidR="00D01948">
        <w:rPr>
          <w:lang w:val="en-US"/>
        </w:rPr>
        <w:t xml:space="preserve">UE CBW, the corresponding SSB BW needs to be reduced from </w:t>
      </w:r>
      <w:r w:rsidR="0080540A">
        <w:rPr>
          <w:lang w:val="en-US"/>
        </w:rPr>
        <w:t xml:space="preserve">20 PRB in 5G NR to 15 PRB. In 5G NR, the SSB is simply punctured </w:t>
      </w:r>
      <w:r w:rsidR="008720A0">
        <w:rPr>
          <w:lang w:val="en-US"/>
        </w:rPr>
        <w:t xml:space="preserve">and thus a coverage loss is observed with 3MHz SSB design. </w:t>
      </w:r>
    </w:p>
    <w:p w14:paraId="5B03B209" w14:textId="15A38386" w:rsidR="008107FE" w:rsidRPr="00546D85" w:rsidRDefault="008107FE" w:rsidP="00194DFC">
      <w:pPr>
        <w:pStyle w:val="BodyText"/>
        <w:jc w:val="both"/>
        <w:rPr>
          <w:b/>
          <w:bCs/>
          <w:lang w:val="en-US"/>
        </w:rPr>
      </w:pPr>
      <w:r w:rsidRPr="00546D85">
        <w:rPr>
          <w:b/>
          <w:bCs/>
          <w:lang w:val="en-US"/>
        </w:rPr>
        <w:t xml:space="preserve">Observation </w:t>
      </w:r>
      <w:r w:rsidR="004B1EAD">
        <w:rPr>
          <w:b/>
          <w:bCs/>
          <w:lang w:val="en-US"/>
        </w:rPr>
        <w:t>1</w:t>
      </w:r>
      <w:r w:rsidRPr="00546D85">
        <w:rPr>
          <w:b/>
          <w:bCs/>
          <w:lang w:val="en-US"/>
        </w:rPr>
        <w:t xml:space="preserve">: the key issue on minimum BW of 6GR is whether to optimize the system design based on 3MHz or 5MHz. </w:t>
      </w:r>
    </w:p>
    <w:p w14:paraId="1AE3A9BF" w14:textId="29357A39" w:rsidR="00856C93" w:rsidRDefault="008720A0" w:rsidP="00194DFC">
      <w:pPr>
        <w:pStyle w:val="BodyText"/>
        <w:jc w:val="both"/>
        <w:rPr>
          <w:lang w:val="en-US"/>
        </w:rPr>
      </w:pPr>
      <w:r>
        <w:rPr>
          <w:lang w:val="en-US"/>
        </w:rPr>
        <w:t>In 6G</w:t>
      </w:r>
      <w:r w:rsidR="00FE5846">
        <w:rPr>
          <w:lang w:val="en-US"/>
        </w:rPr>
        <w:t>R</w:t>
      </w:r>
      <w:r>
        <w:rPr>
          <w:lang w:val="en-US"/>
        </w:rPr>
        <w:t xml:space="preserve">, if it would be agreed </w:t>
      </w:r>
      <w:r w:rsidR="002F21DB">
        <w:rPr>
          <w:lang w:val="en-US"/>
        </w:rPr>
        <w:t xml:space="preserve">to have a </w:t>
      </w:r>
      <w:r w:rsidR="00A51C45">
        <w:rPr>
          <w:lang w:val="en-US"/>
        </w:rPr>
        <w:t xml:space="preserve">native design of SSB for 3MHz UE CBW, a </w:t>
      </w:r>
      <w:r w:rsidR="00D15067">
        <w:rPr>
          <w:lang w:val="en-US"/>
        </w:rPr>
        <w:t>longer</w:t>
      </w:r>
      <w:r w:rsidR="00A51C45">
        <w:rPr>
          <w:lang w:val="en-US"/>
        </w:rPr>
        <w:t xml:space="preserve"> duration e.g., </w:t>
      </w:r>
      <w:r w:rsidR="00FE5846">
        <w:rPr>
          <w:lang w:val="en-US"/>
        </w:rPr>
        <w:t xml:space="preserve">a longer SSB </w:t>
      </w:r>
      <w:r w:rsidR="006C4D76">
        <w:rPr>
          <w:lang w:val="en-US"/>
        </w:rPr>
        <w:t xml:space="preserve">sequence or </w:t>
      </w:r>
      <w:r w:rsidR="00A51C45">
        <w:rPr>
          <w:lang w:val="en-US"/>
        </w:rPr>
        <w:t xml:space="preserve">higher repetition </w:t>
      </w:r>
      <w:r w:rsidR="00FE5846">
        <w:rPr>
          <w:lang w:val="en-US"/>
        </w:rPr>
        <w:t>needs</w:t>
      </w:r>
      <w:r w:rsidR="00A51C45">
        <w:rPr>
          <w:lang w:val="en-US"/>
        </w:rPr>
        <w:t xml:space="preserve"> to be considered to ensure the coverage. </w:t>
      </w:r>
      <w:r w:rsidR="00397A3D">
        <w:rPr>
          <w:lang w:val="en-US"/>
        </w:rPr>
        <w:t xml:space="preserve">In </w:t>
      </w:r>
      <w:r w:rsidR="00D15067">
        <w:rPr>
          <w:lang w:val="en-US"/>
        </w:rPr>
        <w:t>addition</w:t>
      </w:r>
      <w:r w:rsidR="00397A3D">
        <w:rPr>
          <w:lang w:val="en-US"/>
        </w:rPr>
        <w:t xml:space="preserve">, how to handle the sync raster design with smaller SSB BW also needs to be </w:t>
      </w:r>
      <w:r w:rsidR="00D15067">
        <w:rPr>
          <w:lang w:val="en-US"/>
        </w:rPr>
        <w:t xml:space="preserve">considered if the same principle for sync raster design as in 5G NR would be adopted. </w:t>
      </w:r>
      <w:r w:rsidR="00576A1B">
        <w:rPr>
          <w:lang w:val="en-US"/>
        </w:rPr>
        <w:t xml:space="preserve">Last but not least, </w:t>
      </w:r>
      <w:r w:rsidR="004C53A5">
        <w:rPr>
          <w:lang w:val="en-US"/>
        </w:rPr>
        <w:t>the criticality of</w:t>
      </w:r>
      <w:r w:rsidR="00576A1B">
        <w:rPr>
          <w:lang w:val="en-US"/>
        </w:rPr>
        <w:t xml:space="preserve"> 3MHz to operators’ spectrum resources need to be taken into account as well. </w:t>
      </w:r>
      <w:r w:rsidR="004C53A5">
        <w:rPr>
          <w:lang w:val="en-US"/>
        </w:rPr>
        <w:t>Hence</w:t>
      </w:r>
      <w:r w:rsidR="001D6D7C">
        <w:rPr>
          <w:lang w:val="en-US"/>
        </w:rPr>
        <w:t xml:space="preserve">, we propose </w:t>
      </w:r>
      <w:r w:rsidR="004C53A5">
        <w:rPr>
          <w:lang w:val="en-US"/>
        </w:rPr>
        <w:t xml:space="preserve">that </w:t>
      </w:r>
      <w:r w:rsidR="001D6D7C">
        <w:rPr>
          <w:lang w:val="en-US"/>
        </w:rPr>
        <w:t>RAN4 focus</w:t>
      </w:r>
      <w:r w:rsidR="004C53A5">
        <w:rPr>
          <w:lang w:val="en-US"/>
        </w:rPr>
        <w:t>es</w:t>
      </w:r>
      <w:r w:rsidR="001D6D7C">
        <w:rPr>
          <w:lang w:val="en-US"/>
        </w:rPr>
        <w:t xml:space="preserve"> on deciding if 3MHz UE CBW shall be supported in a</w:t>
      </w:r>
      <w:r w:rsidR="004C53A5">
        <w:rPr>
          <w:lang w:val="en-US"/>
        </w:rPr>
        <w:t>n</w:t>
      </w:r>
      <w:r w:rsidR="001D6D7C">
        <w:rPr>
          <w:lang w:val="en-US"/>
        </w:rPr>
        <w:t xml:space="preserve"> optimized manner or </w:t>
      </w:r>
      <w:r w:rsidR="00801B91">
        <w:rPr>
          <w:lang w:val="en-US"/>
        </w:rPr>
        <w:t xml:space="preserve">in a similar approach as in 5G NR based </w:t>
      </w:r>
      <w:r w:rsidR="00A32664">
        <w:rPr>
          <w:lang w:val="en-US"/>
        </w:rPr>
        <w:t xml:space="preserve">on </w:t>
      </w:r>
      <w:r w:rsidR="00801B91">
        <w:rPr>
          <w:lang w:val="en-US"/>
        </w:rPr>
        <w:t>the factor</w:t>
      </w:r>
      <w:r w:rsidR="00A32664">
        <w:rPr>
          <w:lang w:val="en-US"/>
        </w:rPr>
        <w:t>s</w:t>
      </w:r>
      <w:r w:rsidR="00801B91">
        <w:rPr>
          <w:lang w:val="en-US"/>
        </w:rPr>
        <w:t xml:space="preserve"> of SSB coverage, processing delay, sync raster and operator spectrum allocation. </w:t>
      </w:r>
    </w:p>
    <w:p w14:paraId="498E2BA4" w14:textId="693F9E0D" w:rsidR="00295494" w:rsidRPr="00546D85" w:rsidRDefault="00801B91" w:rsidP="00546D85">
      <w:pPr>
        <w:pStyle w:val="BodyText"/>
        <w:jc w:val="both"/>
        <w:rPr>
          <w:lang w:val="en-US"/>
        </w:rPr>
      </w:pPr>
      <w:r w:rsidRPr="005055D2">
        <w:rPr>
          <w:b/>
          <w:bCs/>
          <w:lang w:val="en-US"/>
        </w:rPr>
        <w:t xml:space="preserve">Proposal </w:t>
      </w:r>
      <w:r w:rsidR="004B1EAD">
        <w:rPr>
          <w:b/>
          <w:bCs/>
          <w:lang w:val="en-US"/>
        </w:rPr>
        <w:t>6</w:t>
      </w:r>
      <w:r w:rsidRPr="005055D2">
        <w:rPr>
          <w:b/>
          <w:bCs/>
          <w:lang w:val="en-US"/>
        </w:rPr>
        <w:t xml:space="preserve">: </w:t>
      </w:r>
      <w:r w:rsidRPr="00546D85">
        <w:rPr>
          <w:b/>
          <w:bCs/>
          <w:lang w:val="en-US"/>
        </w:rPr>
        <w:t xml:space="preserve">RAN4 </w:t>
      </w:r>
      <w:r w:rsidR="008107FE" w:rsidRPr="008107FE">
        <w:rPr>
          <w:b/>
          <w:bCs/>
          <w:lang w:val="en-US"/>
        </w:rPr>
        <w:t>focuses</w:t>
      </w:r>
      <w:r w:rsidRPr="00546D85">
        <w:rPr>
          <w:b/>
          <w:bCs/>
          <w:lang w:val="en-US"/>
        </w:rPr>
        <w:t xml:space="preserve"> on deciding if 3MHz UE CBW shall be supported in a</w:t>
      </w:r>
      <w:r w:rsidR="00A32664">
        <w:rPr>
          <w:b/>
          <w:bCs/>
          <w:lang w:val="en-US"/>
        </w:rPr>
        <w:t>n</w:t>
      </w:r>
      <w:r w:rsidRPr="00546D85">
        <w:rPr>
          <w:b/>
          <w:bCs/>
          <w:lang w:val="en-US"/>
        </w:rPr>
        <w:t xml:space="preserve"> optimized manner or in a similar approach as in 5G NR </w:t>
      </w:r>
      <w:r w:rsidR="00A35ECE">
        <w:rPr>
          <w:b/>
          <w:bCs/>
          <w:lang w:val="en-US"/>
        </w:rPr>
        <w:t>with consideration</w:t>
      </w:r>
      <w:r w:rsidRPr="00546D85">
        <w:rPr>
          <w:b/>
          <w:bCs/>
          <w:lang w:val="en-US"/>
        </w:rPr>
        <w:t xml:space="preserve"> of SSB coverage, processing delay, sync raster and operator spectrum allocation. </w:t>
      </w:r>
    </w:p>
    <w:p w14:paraId="32A96ADF" w14:textId="77777777" w:rsidR="00EB5F24" w:rsidRPr="00546D85" w:rsidRDefault="00EB5F24" w:rsidP="00EB5F24">
      <w:pPr>
        <w:pStyle w:val="Heading2"/>
        <w:numPr>
          <w:ilvl w:val="1"/>
          <w:numId w:val="8"/>
        </w:numPr>
        <w:jc w:val="both"/>
        <w:rPr>
          <w:b w:val="0"/>
          <w:sz w:val="22"/>
          <w:szCs w:val="18"/>
          <w:lang w:val="en-US"/>
        </w:rPr>
      </w:pPr>
      <w:r w:rsidRPr="00546D85">
        <w:rPr>
          <w:b w:val="0"/>
          <w:sz w:val="22"/>
          <w:szCs w:val="18"/>
          <w:lang w:val="en-US"/>
        </w:rPr>
        <w:t>Max UE CBW</w:t>
      </w:r>
    </w:p>
    <w:p w14:paraId="2875BC36" w14:textId="731B0EA2" w:rsidR="00EB5F24" w:rsidRDefault="00B76448" w:rsidP="00EB5F24">
      <w:pPr>
        <w:pStyle w:val="BodyText"/>
        <w:jc w:val="both"/>
        <w:rPr>
          <w:lang w:val="en-US"/>
        </w:rPr>
      </w:pPr>
      <w:r>
        <w:rPr>
          <w:lang w:val="en-US"/>
        </w:rPr>
        <w:t>T</w:t>
      </w:r>
      <w:r w:rsidR="00EB5F24">
        <w:rPr>
          <w:lang w:val="en-US"/>
        </w:rPr>
        <w:t xml:space="preserve">he maximum UE CBW affects UE implementations in both RF and BB domains. Therefore, we consider that different device types may have different maximum UE CBW. </w:t>
      </w:r>
      <w:r w:rsidR="004B1EAD">
        <w:rPr>
          <w:lang w:val="en-US"/>
        </w:rPr>
        <w:t>The detail</w:t>
      </w:r>
      <w:r w:rsidR="00582CE1">
        <w:rPr>
          <w:lang w:val="en-US"/>
        </w:rPr>
        <w:t>ed</w:t>
      </w:r>
      <w:r w:rsidR="004B1EAD">
        <w:rPr>
          <w:lang w:val="en-US"/>
        </w:rPr>
        <w:t xml:space="preserve"> proposal for device type </w:t>
      </w:r>
      <w:r w:rsidR="006A11C1">
        <w:rPr>
          <w:lang w:val="en-US"/>
        </w:rPr>
        <w:t>has been presented in our accompanying paper in [3]</w:t>
      </w:r>
    </w:p>
    <w:p w14:paraId="47C23D3B" w14:textId="1A7AA91A" w:rsidR="00EB5F24" w:rsidRDefault="00EB5F24" w:rsidP="00EB5F24">
      <w:pPr>
        <w:pStyle w:val="BodyText"/>
        <w:jc w:val="both"/>
        <w:rPr>
          <w:b/>
          <w:bCs/>
          <w:lang w:val="en-US"/>
        </w:rPr>
      </w:pPr>
      <w:r w:rsidRPr="005055D2">
        <w:rPr>
          <w:b/>
          <w:bCs/>
          <w:lang w:val="en-US"/>
        </w:rPr>
        <w:t xml:space="preserve">Proposal </w:t>
      </w:r>
      <w:r w:rsidR="004B1EAD">
        <w:rPr>
          <w:b/>
          <w:bCs/>
          <w:lang w:val="en-US"/>
        </w:rPr>
        <w:t>7</w:t>
      </w:r>
      <w:r w:rsidRPr="005055D2">
        <w:rPr>
          <w:b/>
          <w:bCs/>
          <w:lang w:val="en-US"/>
        </w:rPr>
        <w:t xml:space="preserve">: </w:t>
      </w:r>
      <w:r>
        <w:rPr>
          <w:b/>
          <w:bCs/>
          <w:lang w:val="en-US"/>
        </w:rPr>
        <w:t xml:space="preserve">RAN4 </w:t>
      </w:r>
      <w:r w:rsidR="00581EFB">
        <w:rPr>
          <w:b/>
          <w:bCs/>
          <w:lang w:val="en-US"/>
        </w:rPr>
        <w:t>shall consider</w:t>
      </w:r>
      <w:r>
        <w:rPr>
          <w:b/>
          <w:bCs/>
          <w:lang w:val="en-US"/>
        </w:rPr>
        <w:t xml:space="preserve"> different max UE CBW for different device types.</w:t>
      </w:r>
    </w:p>
    <w:p w14:paraId="01B3E391" w14:textId="77777777" w:rsidR="00EB5F24" w:rsidRPr="00546D85" w:rsidRDefault="00EB5F24" w:rsidP="00546D85">
      <w:pPr>
        <w:pStyle w:val="Heading3"/>
        <w:numPr>
          <w:ilvl w:val="2"/>
          <w:numId w:val="8"/>
        </w:numPr>
        <w:jc w:val="both"/>
        <w:rPr>
          <w:sz w:val="22"/>
          <w:szCs w:val="18"/>
          <w:lang w:val="en-US"/>
        </w:rPr>
      </w:pPr>
      <w:r w:rsidRPr="00546D85">
        <w:rPr>
          <w:sz w:val="22"/>
          <w:szCs w:val="18"/>
          <w:lang w:val="en-US"/>
        </w:rPr>
        <w:t>Max UE CBW for broadband and ultra-broadband devices</w:t>
      </w:r>
    </w:p>
    <w:p w14:paraId="6D2DF110" w14:textId="29633007" w:rsidR="00EB5F24" w:rsidRDefault="00EB5F24" w:rsidP="00EB5F24">
      <w:pPr>
        <w:jc w:val="both"/>
        <w:rPr>
          <w:lang w:val="en-US"/>
        </w:rPr>
      </w:pPr>
      <w:r>
        <w:t>For broadband and ultra-broadband devices, a larger single CC UE CBW can be considered for 6G</w:t>
      </w:r>
      <w:r w:rsidR="00AC1210">
        <w:t>R</w:t>
      </w:r>
      <w:r>
        <w:t xml:space="preserve">, supporting higher data rates in the upper part of FR1 and </w:t>
      </w:r>
      <w:r w:rsidR="00E57C1C">
        <w:t>“</w:t>
      </w:r>
      <w:r>
        <w:t>FR3</w:t>
      </w:r>
      <w:r w:rsidR="00E57C1C">
        <w:t>”</w:t>
      </w:r>
      <w:r>
        <w:t>, compared to 5G</w:t>
      </w:r>
      <w:r w:rsidR="00AC1210">
        <w:t xml:space="preserve"> NR</w:t>
      </w:r>
      <w:r>
        <w:rPr>
          <w:lang w:val="en-US"/>
        </w:rPr>
        <w:t xml:space="preserve">. </w:t>
      </w:r>
      <w:r w:rsidR="00632CC5">
        <w:rPr>
          <w:lang w:val="en-US"/>
        </w:rPr>
        <w:t>C</w:t>
      </w:r>
      <w:r w:rsidR="009E2F74">
        <w:rPr>
          <w:lang w:val="en-US"/>
        </w:rPr>
        <w:t xml:space="preserve">onsidering the SCS and FFT size </w:t>
      </w:r>
      <w:r w:rsidR="00001869">
        <w:rPr>
          <w:lang w:val="en-US"/>
        </w:rPr>
        <w:t>discussed</w:t>
      </w:r>
      <w:r w:rsidR="009E2F74">
        <w:rPr>
          <w:lang w:val="en-US"/>
        </w:rPr>
        <w:t xml:space="preserve"> in section </w:t>
      </w:r>
      <w:r w:rsidR="00001869">
        <w:rPr>
          <w:lang w:val="en-US"/>
        </w:rPr>
        <w:t xml:space="preserve">3 and 4, </w:t>
      </w:r>
      <w:r>
        <w:rPr>
          <w:lang w:val="en-US"/>
        </w:rPr>
        <w:t xml:space="preserve">it is proposed that the maximum UE CBW with single CC for broadband devices is 100 MHz on FR1, </w:t>
      </w:r>
      <w:r w:rsidR="00B624AA">
        <w:rPr>
          <w:lang w:val="en-US"/>
        </w:rPr>
        <w:t>“</w:t>
      </w:r>
      <w:r>
        <w:rPr>
          <w:lang w:val="en-US"/>
        </w:rPr>
        <w:t>200</w:t>
      </w:r>
      <w:r w:rsidR="00B624AA">
        <w:rPr>
          <w:lang w:val="en-US"/>
        </w:rPr>
        <w:t>”</w:t>
      </w:r>
      <w:r>
        <w:rPr>
          <w:lang w:val="en-US"/>
        </w:rPr>
        <w:t xml:space="preserve"> MHz in </w:t>
      </w:r>
      <w:r>
        <w:rPr>
          <w:lang w:val="en-US"/>
        </w:rPr>
        <w:lastRenderedPageBreak/>
        <w:t xml:space="preserve">FR3 and 400 MHz in FR2-1. For ultra-broadband devices, it can be 200 MHz in FR1, 400 MHz in </w:t>
      </w:r>
      <w:r w:rsidR="00B624AA">
        <w:rPr>
          <w:lang w:val="en-US"/>
        </w:rPr>
        <w:t>“</w:t>
      </w:r>
      <w:r>
        <w:rPr>
          <w:lang w:val="en-US"/>
        </w:rPr>
        <w:t>FR3</w:t>
      </w:r>
      <w:r w:rsidR="00B624AA">
        <w:rPr>
          <w:lang w:val="en-US"/>
        </w:rPr>
        <w:t>”</w:t>
      </w:r>
      <w:r>
        <w:rPr>
          <w:lang w:val="en-US"/>
        </w:rPr>
        <w:t>, and 400 MHz in FR2-1 in 6GR.</w:t>
      </w:r>
    </w:p>
    <w:p w14:paraId="0D101311" w14:textId="0E256FDA" w:rsidR="00295494" w:rsidRPr="00546D85" w:rsidRDefault="00EB5F24" w:rsidP="00546D85">
      <w:pPr>
        <w:pStyle w:val="BodyText"/>
        <w:jc w:val="both"/>
        <w:rPr>
          <w:lang w:val="en-US"/>
        </w:rPr>
      </w:pPr>
      <w:r w:rsidRPr="00C0049D">
        <w:rPr>
          <w:b/>
          <w:bCs/>
          <w:lang w:val="en-US"/>
        </w:rPr>
        <w:t xml:space="preserve">Proposal </w:t>
      </w:r>
      <w:r w:rsidR="006720DF">
        <w:rPr>
          <w:b/>
          <w:bCs/>
          <w:lang w:val="en-US"/>
        </w:rPr>
        <w:t>8</w:t>
      </w:r>
      <w:r w:rsidRPr="00C0049D">
        <w:rPr>
          <w:b/>
          <w:bCs/>
          <w:lang w:val="en-US"/>
        </w:rPr>
        <w:t xml:space="preserve">: </w:t>
      </w:r>
      <w:r>
        <w:rPr>
          <w:b/>
          <w:bCs/>
          <w:lang w:val="en-US"/>
        </w:rPr>
        <w:t>I</w:t>
      </w:r>
      <w:r w:rsidRPr="00C0049D">
        <w:rPr>
          <w:b/>
          <w:bCs/>
          <w:lang w:val="en-US"/>
        </w:rPr>
        <w:t xml:space="preserve">t is proposed that </w:t>
      </w:r>
      <w:r>
        <w:rPr>
          <w:b/>
          <w:bCs/>
          <w:lang w:val="en-US"/>
        </w:rPr>
        <w:t xml:space="preserve">the </w:t>
      </w:r>
      <w:r w:rsidRPr="00C0049D">
        <w:rPr>
          <w:b/>
          <w:bCs/>
          <w:lang w:val="en-US"/>
        </w:rPr>
        <w:t xml:space="preserve">maximum UE CBW with </w:t>
      </w:r>
      <w:r>
        <w:rPr>
          <w:b/>
          <w:bCs/>
          <w:lang w:val="en-US"/>
        </w:rPr>
        <w:t xml:space="preserve">a </w:t>
      </w:r>
      <w:r w:rsidRPr="00C0049D">
        <w:rPr>
          <w:b/>
          <w:bCs/>
          <w:lang w:val="en-US"/>
        </w:rPr>
        <w:t xml:space="preserve">single CC for </w:t>
      </w:r>
      <w:r w:rsidR="004B6AC5" w:rsidRPr="004B6AC5">
        <w:rPr>
          <w:b/>
          <w:bCs/>
          <w:lang w:val="en-US"/>
        </w:rPr>
        <w:t>Broadband device with formfactor limitations, e.g., smartphone, glass type XR devices</w:t>
      </w:r>
      <w:r w:rsidR="00B624AA">
        <w:rPr>
          <w:b/>
          <w:bCs/>
          <w:lang w:val="en-US"/>
        </w:rPr>
        <w:t xml:space="preserve">, </w:t>
      </w:r>
      <w:r w:rsidR="004B6AC5">
        <w:rPr>
          <w:b/>
          <w:bCs/>
          <w:lang w:val="en-US"/>
        </w:rPr>
        <w:t xml:space="preserve">to </w:t>
      </w:r>
      <w:r w:rsidRPr="00C0049D">
        <w:rPr>
          <w:b/>
          <w:bCs/>
          <w:lang w:val="en-US"/>
        </w:rPr>
        <w:t xml:space="preserve">be 100 MHz </w:t>
      </w:r>
      <w:r>
        <w:rPr>
          <w:b/>
          <w:bCs/>
          <w:lang w:val="en-US"/>
        </w:rPr>
        <w:t>in</w:t>
      </w:r>
      <w:r w:rsidRPr="00C0049D">
        <w:rPr>
          <w:b/>
          <w:bCs/>
          <w:lang w:val="en-US"/>
        </w:rPr>
        <w:t xml:space="preserve"> FR1, 200 MHz in </w:t>
      </w:r>
      <w:r w:rsidR="00B624AA">
        <w:rPr>
          <w:b/>
          <w:bCs/>
          <w:lang w:val="en-US"/>
        </w:rPr>
        <w:t>“</w:t>
      </w:r>
      <w:r w:rsidRPr="00C0049D">
        <w:rPr>
          <w:b/>
          <w:bCs/>
          <w:lang w:val="en-US"/>
        </w:rPr>
        <w:t>FR3</w:t>
      </w:r>
      <w:r w:rsidR="00B624AA">
        <w:rPr>
          <w:b/>
          <w:bCs/>
          <w:lang w:val="en-US"/>
        </w:rPr>
        <w:t>”</w:t>
      </w:r>
      <w:r>
        <w:rPr>
          <w:b/>
          <w:bCs/>
          <w:lang w:val="en-US"/>
        </w:rPr>
        <w:t>,</w:t>
      </w:r>
      <w:r w:rsidRPr="00C0049D">
        <w:rPr>
          <w:b/>
          <w:bCs/>
          <w:lang w:val="en-US"/>
        </w:rPr>
        <w:t xml:space="preserve"> and 400 MHz in FR2-1. For ultra-broadband devices, it can be 200 MHz in FR1</w:t>
      </w:r>
      <w:r>
        <w:rPr>
          <w:b/>
          <w:bCs/>
          <w:lang w:val="en-US"/>
        </w:rPr>
        <w:t xml:space="preserve">, 400 MHz in </w:t>
      </w:r>
      <w:r w:rsidR="00B624AA">
        <w:rPr>
          <w:b/>
          <w:bCs/>
          <w:lang w:val="en-US"/>
        </w:rPr>
        <w:t>“</w:t>
      </w:r>
      <w:r w:rsidRPr="00C0049D">
        <w:rPr>
          <w:b/>
          <w:bCs/>
          <w:lang w:val="en-US"/>
        </w:rPr>
        <w:t>FR3</w:t>
      </w:r>
      <w:r w:rsidR="00B624AA">
        <w:rPr>
          <w:b/>
          <w:bCs/>
          <w:lang w:val="en-US"/>
        </w:rPr>
        <w:t>”</w:t>
      </w:r>
      <w:r w:rsidRPr="00C0049D">
        <w:rPr>
          <w:b/>
          <w:bCs/>
          <w:lang w:val="en-US"/>
        </w:rPr>
        <w:t>, while keep</w:t>
      </w:r>
      <w:r>
        <w:rPr>
          <w:b/>
          <w:bCs/>
          <w:lang w:val="en-US"/>
        </w:rPr>
        <w:t>ing</w:t>
      </w:r>
      <w:r w:rsidRPr="00C0049D">
        <w:rPr>
          <w:b/>
          <w:bCs/>
          <w:lang w:val="en-US"/>
        </w:rPr>
        <w:t xml:space="preserve"> 400 MHz in FR2-1.</w:t>
      </w:r>
    </w:p>
    <w:p w14:paraId="2062F61D" w14:textId="3343C547" w:rsidR="005550D1" w:rsidRPr="00546D85" w:rsidRDefault="005550D1" w:rsidP="00546D85">
      <w:pPr>
        <w:pStyle w:val="Heading3"/>
        <w:numPr>
          <w:ilvl w:val="2"/>
          <w:numId w:val="8"/>
        </w:numPr>
        <w:jc w:val="both"/>
        <w:rPr>
          <w:b/>
          <w:sz w:val="22"/>
          <w:szCs w:val="18"/>
          <w:lang w:val="en-US"/>
        </w:rPr>
      </w:pPr>
      <w:r w:rsidRPr="00546D85">
        <w:rPr>
          <w:sz w:val="22"/>
          <w:szCs w:val="18"/>
          <w:lang w:val="en-US"/>
        </w:rPr>
        <w:t>Max UE CBW for Massive IoT devices</w:t>
      </w:r>
    </w:p>
    <w:p w14:paraId="2539DEA4" w14:textId="05D3DF5A" w:rsidR="00BB65E0" w:rsidRDefault="00967E29" w:rsidP="00BB65E0">
      <w:pPr>
        <w:jc w:val="both"/>
      </w:pPr>
      <w:r>
        <w:rPr>
          <w:lang w:val="en-US"/>
        </w:rPr>
        <w:t xml:space="preserve">For massive IoT devices, a typical maximum UE CBW </w:t>
      </w:r>
      <w:r w:rsidR="00DE66E1">
        <w:rPr>
          <w:lang w:val="en-US"/>
        </w:rPr>
        <w:t>c</w:t>
      </w:r>
      <w:r w:rsidR="006D5BE4">
        <w:rPr>
          <w:lang w:val="en-US"/>
        </w:rPr>
        <w:t>urrently considered would be in the range of</w:t>
      </w:r>
      <w:r>
        <w:rPr>
          <w:lang w:val="en-US"/>
        </w:rPr>
        <w:t xml:space="preserve"> </w:t>
      </w:r>
      <w:r w:rsidR="0042754E">
        <w:rPr>
          <w:lang w:val="en-US"/>
        </w:rPr>
        <w:t>5</w:t>
      </w:r>
      <w:r w:rsidR="00C139B3">
        <w:rPr>
          <w:lang w:val="en-US"/>
        </w:rPr>
        <w:t xml:space="preserve">-20 </w:t>
      </w:r>
      <w:r>
        <w:rPr>
          <w:lang w:val="en-US"/>
        </w:rPr>
        <w:t>MHz</w:t>
      </w:r>
      <w:r w:rsidR="00DE66E1">
        <w:rPr>
          <w:lang w:val="en-US"/>
        </w:rPr>
        <w:t xml:space="preserve"> [</w:t>
      </w:r>
      <w:r w:rsidR="00C139B3">
        <w:rPr>
          <w:lang w:val="en-US"/>
        </w:rPr>
        <w:t>1</w:t>
      </w:r>
      <w:r w:rsidR="00DE66E1">
        <w:rPr>
          <w:lang w:val="en-US"/>
        </w:rPr>
        <w:t>]</w:t>
      </w:r>
      <w:r w:rsidR="00FC6890">
        <w:rPr>
          <w:lang w:val="en-US"/>
        </w:rPr>
        <w:t>,</w:t>
      </w:r>
      <w:r w:rsidR="00C139B3">
        <w:rPr>
          <w:lang w:val="en-US"/>
        </w:rPr>
        <w:t>[4]</w:t>
      </w:r>
      <w:r w:rsidR="00FC6890">
        <w:rPr>
          <w:lang w:val="en-US"/>
        </w:rPr>
        <w:t>-[6]</w:t>
      </w:r>
      <w:r>
        <w:rPr>
          <w:lang w:val="en-US"/>
        </w:rPr>
        <w:t xml:space="preserve">. </w:t>
      </w:r>
      <w:r w:rsidR="00BB65E0">
        <w:t xml:space="preserve">From a DL </w:t>
      </w:r>
      <w:r w:rsidR="00B624AA">
        <w:t>perspective,</w:t>
      </w:r>
      <w:r w:rsidR="00BB65E0">
        <w:t xml:space="preserve"> </w:t>
      </w:r>
      <w:r w:rsidR="00A71694">
        <w:t xml:space="preserve">a </w:t>
      </w:r>
      <w:r w:rsidR="00BB65E0">
        <w:t xml:space="preserve">too small BW for massive IoT may limit the allocation of SIB and PUCCH, which may affect performance and frequency resources usage of </w:t>
      </w:r>
      <w:r w:rsidR="005931BD">
        <w:t>broad band</w:t>
      </w:r>
      <w:r w:rsidR="00BB65E0">
        <w:t xml:space="preserve"> device types that </w:t>
      </w:r>
      <w:r w:rsidR="00A71694">
        <w:t xml:space="preserve">are </w:t>
      </w:r>
      <w:r w:rsidR="00BB65E0">
        <w:t>mentioned above</w:t>
      </w:r>
      <w:r w:rsidR="00A71694">
        <w:t xml:space="preserve">, assuming </w:t>
      </w:r>
      <w:r w:rsidR="001A741F">
        <w:t>the desirable scenario that massive IoT devices and broadband devices share the same SIB and PUCCH</w:t>
      </w:r>
      <w:r w:rsidR="00BB65E0">
        <w:t>. On the other hand, a large DL BW for massive</w:t>
      </w:r>
      <w:r w:rsidR="00466D68">
        <w:t xml:space="preserve"> IoT</w:t>
      </w:r>
      <w:r w:rsidR="00BB65E0">
        <w:t>, e.g., 20 MHz</w:t>
      </w:r>
      <w:r w:rsidR="00466D68">
        <w:t>,</w:t>
      </w:r>
      <w:r w:rsidR="00BB65E0">
        <w:t xml:space="preserve"> may require an increased baseband processing capability and memory footprint to handle a larger data rate.</w:t>
      </w:r>
      <w:r w:rsidR="00E826FC">
        <w:t xml:space="preserve"> Therefore, a balanced design with consideration </w:t>
      </w:r>
      <w:r w:rsidR="00466D68">
        <w:t xml:space="preserve">of </w:t>
      </w:r>
      <w:r w:rsidR="00E826FC">
        <w:t xml:space="preserve">both the impact to </w:t>
      </w:r>
      <w:r w:rsidR="008726D7">
        <w:t>broadband device type</w:t>
      </w:r>
      <w:r w:rsidR="00466D68">
        <w:t>s</w:t>
      </w:r>
      <w:r w:rsidR="008726D7">
        <w:t xml:space="preserve"> as well as the device complexity is needed to determine the </w:t>
      </w:r>
      <w:r w:rsidR="00EC6255">
        <w:t>bandwidth of the massive IoT devices.</w:t>
      </w:r>
      <w:r w:rsidR="008726D7">
        <w:t xml:space="preserve"> </w:t>
      </w:r>
      <w:r w:rsidR="00BB65E0">
        <w:t xml:space="preserve"> </w:t>
      </w:r>
    </w:p>
    <w:p w14:paraId="480E4CFB" w14:textId="0CB02D3A" w:rsidR="00237A20" w:rsidRDefault="00BB65E0">
      <w:pPr>
        <w:jc w:val="both"/>
        <w:rPr>
          <w:b/>
          <w:bCs/>
        </w:rPr>
      </w:pPr>
      <w:r w:rsidRPr="00677097">
        <w:rPr>
          <w:b/>
          <w:bCs/>
        </w:rPr>
        <w:t xml:space="preserve">Proposal </w:t>
      </w:r>
      <w:r w:rsidR="00EA1E55">
        <w:rPr>
          <w:b/>
          <w:bCs/>
        </w:rPr>
        <w:t>9</w:t>
      </w:r>
      <w:r w:rsidRPr="00677097">
        <w:rPr>
          <w:b/>
          <w:bCs/>
        </w:rPr>
        <w:t xml:space="preserve">: </w:t>
      </w:r>
      <w:r w:rsidR="00EC6255">
        <w:rPr>
          <w:b/>
          <w:bCs/>
        </w:rPr>
        <w:t>RAN4 to study the</w:t>
      </w:r>
      <w:r w:rsidR="009B462B">
        <w:rPr>
          <w:b/>
          <w:bCs/>
        </w:rPr>
        <w:t xml:space="preserve"> </w:t>
      </w:r>
      <w:r w:rsidR="00076488">
        <w:rPr>
          <w:b/>
          <w:bCs/>
        </w:rPr>
        <w:t xml:space="preserve">different max </w:t>
      </w:r>
      <w:r w:rsidR="009B462B" w:rsidRPr="00EC6255">
        <w:rPr>
          <w:b/>
          <w:bCs/>
        </w:rPr>
        <w:t>bandwidth of the massive IoT devices</w:t>
      </w:r>
      <w:r w:rsidR="00237A20">
        <w:rPr>
          <w:b/>
          <w:bCs/>
        </w:rPr>
        <w:t xml:space="preserve"> with consideration of</w:t>
      </w:r>
      <w:r w:rsidR="009B462B">
        <w:rPr>
          <w:b/>
          <w:bCs/>
        </w:rPr>
        <w:t xml:space="preserve"> </w:t>
      </w:r>
      <w:r w:rsidR="009B462B" w:rsidRPr="00EC6255">
        <w:rPr>
          <w:b/>
          <w:bCs/>
        </w:rPr>
        <w:t>both</w:t>
      </w:r>
      <w:r w:rsidR="00EC6255" w:rsidRPr="00EC6255">
        <w:rPr>
          <w:b/>
          <w:bCs/>
        </w:rPr>
        <w:t xml:space="preserve"> the impact to broadband device type as well as the device complexity</w:t>
      </w:r>
      <w:r w:rsidR="00237A20">
        <w:rPr>
          <w:b/>
          <w:bCs/>
        </w:rPr>
        <w:t>.</w:t>
      </w:r>
    </w:p>
    <w:p w14:paraId="70ED4E08" w14:textId="491E9372" w:rsidR="00BB65E0" w:rsidRDefault="00237A20">
      <w:pPr>
        <w:jc w:val="both"/>
      </w:pPr>
      <w:r w:rsidRPr="00546D85">
        <w:t xml:space="preserve">One possible </w:t>
      </w:r>
      <w:r w:rsidR="00C87500" w:rsidRPr="00546D85">
        <w:t>design could be that massive IoT devices can support a relatively wide bandwidth, especially in the DL direction, but with</w:t>
      </w:r>
      <w:r w:rsidRPr="00546D85">
        <w:t xml:space="preserve"> a peak date rate limitation similar to 5G NR </w:t>
      </w:r>
      <w:proofErr w:type="spellStart"/>
      <w:r w:rsidR="00F40681" w:rsidRPr="00F40681">
        <w:t>eRedcap</w:t>
      </w:r>
      <w:proofErr w:type="spellEnd"/>
      <w:r w:rsidR="00F40681" w:rsidRPr="00F40681">
        <w:t>, to</w:t>
      </w:r>
      <w:r w:rsidR="00C87500" w:rsidRPr="00546D85">
        <w:t xml:space="preserve"> balance the </w:t>
      </w:r>
      <w:r w:rsidR="00F40681" w:rsidRPr="00546D85">
        <w:t>impact to broadband device</w:t>
      </w:r>
      <w:r w:rsidR="00466D68">
        <w:t>s</w:t>
      </w:r>
      <w:r w:rsidR="00F40681" w:rsidRPr="00546D85">
        <w:t xml:space="preserve"> while</w:t>
      </w:r>
      <w:r w:rsidRPr="00546D85">
        <w:t xml:space="preserve"> limit</w:t>
      </w:r>
      <w:r w:rsidR="00466D68">
        <w:t>ing</w:t>
      </w:r>
      <w:r w:rsidRPr="00546D85">
        <w:t xml:space="preserve"> the device complexity of 6G massive IoT.</w:t>
      </w:r>
    </w:p>
    <w:p w14:paraId="45F29E9C" w14:textId="57E19F32" w:rsidR="00F40681" w:rsidRPr="00546D85" w:rsidRDefault="00F40681" w:rsidP="00546D85">
      <w:pPr>
        <w:jc w:val="both"/>
        <w:rPr>
          <w:b/>
          <w:bCs/>
        </w:rPr>
      </w:pPr>
      <w:r w:rsidRPr="00546D85">
        <w:rPr>
          <w:b/>
          <w:bCs/>
        </w:rPr>
        <w:t xml:space="preserve">Observation </w:t>
      </w:r>
      <w:r w:rsidR="00EA1E55">
        <w:rPr>
          <w:b/>
          <w:bCs/>
        </w:rPr>
        <w:t>2</w:t>
      </w:r>
      <w:r w:rsidR="00163ACE" w:rsidRPr="00546D85">
        <w:rPr>
          <w:b/>
          <w:bCs/>
        </w:rPr>
        <w:t xml:space="preserve">: </w:t>
      </w:r>
      <w:r w:rsidR="001B57EA">
        <w:rPr>
          <w:b/>
          <w:bCs/>
        </w:rPr>
        <w:t>A</w:t>
      </w:r>
      <w:r w:rsidR="00163ACE" w:rsidRPr="00546D85">
        <w:rPr>
          <w:b/>
          <w:bCs/>
        </w:rPr>
        <w:t xml:space="preserve"> massive IoT device </w:t>
      </w:r>
      <w:r w:rsidR="001B57EA">
        <w:rPr>
          <w:b/>
          <w:bCs/>
        </w:rPr>
        <w:t>may</w:t>
      </w:r>
      <w:r w:rsidR="00163ACE" w:rsidRPr="00546D85">
        <w:rPr>
          <w:b/>
          <w:bCs/>
        </w:rPr>
        <w:t xml:space="preserve"> support a relatively wide bandwidth, especially in the DL direction, but with a peak date rate limitation similar to 5G NR </w:t>
      </w:r>
      <w:proofErr w:type="spellStart"/>
      <w:r w:rsidR="00163ACE" w:rsidRPr="00546D85">
        <w:rPr>
          <w:b/>
          <w:bCs/>
        </w:rPr>
        <w:t>eRedcap</w:t>
      </w:r>
      <w:proofErr w:type="spellEnd"/>
      <w:r w:rsidR="00163ACE" w:rsidRPr="00546D85">
        <w:rPr>
          <w:b/>
          <w:bCs/>
        </w:rPr>
        <w:t>, to balance the impact to broadband device</w:t>
      </w:r>
      <w:r w:rsidR="00545E93">
        <w:rPr>
          <w:b/>
          <w:bCs/>
        </w:rPr>
        <w:t>s</w:t>
      </w:r>
      <w:r w:rsidR="00163ACE" w:rsidRPr="00546D85">
        <w:rPr>
          <w:b/>
          <w:bCs/>
        </w:rPr>
        <w:t xml:space="preserve"> while limit</w:t>
      </w:r>
      <w:r w:rsidR="00545E93">
        <w:rPr>
          <w:b/>
          <w:bCs/>
        </w:rPr>
        <w:t>ing</w:t>
      </w:r>
      <w:r w:rsidR="00163ACE" w:rsidRPr="00546D85">
        <w:rPr>
          <w:b/>
          <w:bCs/>
        </w:rPr>
        <w:t xml:space="preserve"> the device complexity of 6G massive IoT.</w:t>
      </w:r>
    </w:p>
    <w:p w14:paraId="24D2BE3E" w14:textId="5E8B7A9F" w:rsidR="008D048E" w:rsidRPr="00053DBA" w:rsidRDefault="001B57EA" w:rsidP="00053DBA">
      <w:pPr>
        <w:pStyle w:val="BodyText"/>
        <w:jc w:val="both"/>
        <w:rPr>
          <w:lang w:val="en-US"/>
        </w:rPr>
      </w:pPr>
      <w:r>
        <w:rPr>
          <w:lang w:val="en-US"/>
        </w:rPr>
        <w:t xml:space="preserve">However, one particular issue related to the bandwidth of massive IoT, especially the UL </w:t>
      </w:r>
      <w:r w:rsidR="00363756">
        <w:rPr>
          <w:lang w:val="en-US"/>
        </w:rPr>
        <w:t>bandwidth,</w:t>
      </w:r>
      <w:r>
        <w:rPr>
          <w:lang w:val="en-US"/>
        </w:rPr>
        <w:t xml:space="preserve"> </w:t>
      </w:r>
      <w:r w:rsidR="00452769">
        <w:rPr>
          <w:lang w:val="en-US"/>
        </w:rPr>
        <w:t>is about</w:t>
      </w:r>
      <w:r w:rsidR="006D5BE4">
        <w:rPr>
          <w:lang w:val="en-US"/>
        </w:rPr>
        <w:t xml:space="preserve"> </w:t>
      </w:r>
      <w:r w:rsidR="00452769">
        <w:rPr>
          <w:lang w:val="en-US"/>
        </w:rPr>
        <w:t xml:space="preserve">enabling </w:t>
      </w:r>
      <w:r w:rsidR="006D5BE4">
        <w:rPr>
          <w:lang w:val="en-US"/>
        </w:rPr>
        <w:t>a true SAW-less design for 6G massive IoT devices</w:t>
      </w:r>
      <w:r w:rsidR="00452769">
        <w:rPr>
          <w:lang w:val="en-US"/>
        </w:rPr>
        <w:t xml:space="preserve">. </w:t>
      </w:r>
      <w:r w:rsidR="00967E29" w:rsidRPr="00053DBA">
        <w:rPr>
          <w:iCs/>
        </w:rPr>
        <w:t xml:space="preserve">SAW-less HD-FDD design is a key consideration </w:t>
      </w:r>
      <w:r w:rsidR="006D5BE4" w:rsidRPr="00053DBA">
        <w:rPr>
          <w:iCs/>
        </w:rPr>
        <w:t>for reducing RF domain complexity</w:t>
      </w:r>
      <w:r w:rsidR="00967E29" w:rsidRPr="00053DBA">
        <w:rPr>
          <w:iCs/>
        </w:rPr>
        <w:t xml:space="preserve"> compar</w:t>
      </w:r>
      <w:r w:rsidR="006D5BE4" w:rsidRPr="00053DBA">
        <w:rPr>
          <w:iCs/>
        </w:rPr>
        <w:t>ed</w:t>
      </w:r>
      <w:r w:rsidR="00967E29" w:rsidRPr="00053DBA">
        <w:rPr>
          <w:iCs/>
        </w:rPr>
        <w:t xml:space="preserve"> to (e)Redcap in 5G NR</w:t>
      </w:r>
      <w:r w:rsidR="00045793" w:rsidRPr="00053DBA">
        <w:rPr>
          <w:iCs/>
        </w:rPr>
        <w:t xml:space="preserve"> </w:t>
      </w:r>
      <w:r w:rsidR="005A3F27">
        <w:rPr>
          <w:iCs/>
        </w:rPr>
        <w:t>[3]</w:t>
      </w:r>
      <w:r w:rsidR="00045793" w:rsidRPr="00053DBA">
        <w:rPr>
          <w:iCs/>
        </w:rPr>
        <w:t>[4][5</w:t>
      </w:r>
      <w:r w:rsidR="00452769" w:rsidRPr="00053DBA">
        <w:rPr>
          <w:iCs/>
        </w:rPr>
        <w:t>]</w:t>
      </w:r>
      <w:r w:rsidR="00452769">
        <w:rPr>
          <w:iCs/>
        </w:rPr>
        <w:t xml:space="preserve">, where </w:t>
      </w:r>
      <w:r w:rsidR="00452769">
        <w:rPr>
          <w:lang w:val="en-US"/>
        </w:rPr>
        <w:t xml:space="preserve">the implementation of the SAW-less device is shown in Fig. 1. </w:t>
      </w:r>
      <w:r w:rsidR="00452769">
        <w:rPr>
          <w:iCs/>
        </w:rPr>
        <w:t xml:space="preserve"> </w:t>
      </w:r>
      <w:r w:rsidR="00967E29" w:rsidRPr="00053DBA">
        <w:rPr>
          <w:iCs/>
        </w:rPr>
        <w:t>With a fully SAW-less HD-FDD design</w:t>
      </w:r>
      <w:r w:rsidR="008D048E" w:rsidRPr="00053DBA">
        <w:rPr>
          <w:iCs/>
        </w:rPr>
        <w:t>:</w:t>
      </w:r>
    </w:p>
    <w:p w14:paraId="78305D85" w14:textId="6BA62004" w:rsidR="008D048E" w:rsidRPr="008D048E" w:rsidRDefault="008D048E" w:rsidP="00053DBA">
      <w:pPr>
        <w:pStyle w:val="ListParagraph"/>
        <w:numPr>
          <w:ilvl w:val="0"/>
          <w:numId w:val="47"/>
        </w:numPr>
        <w:jc w:val="both"/>
      </w:pPr>
      <w:r>
        <w:rPr>
          <w:iCs/>
        </w:rPr>
        <w:t>A</w:t>
      </w:r>
      <w:r w:rsidR="00967E29" w:rsidRPr="00045793">
        <w:rPr>
          <w:iCs/>
        </w:rPr>
        <w:t xml:space="preserve"> true single SKU design for global operation is possible, allowing for true economies of scale. </w:t>
      </w:r>
    </w:p>
    <w:p w14:paraId="50520C60" w14:textId="6554525A" w:rsidR="008D048E" w:rsidRPr="008D048E" w:rsidRDefault="006D5BE4" w:rsidP="00053DBA">
      <w:pPr>
        <w:pStyle w:val="ListParagraph"/>
        <w:numPr>
          <w:ilvl w:val="0"/>
          <w:numId w:val="47"/>
        </w:numPr>
        <w:jc w:val="both"/>
      </w:pPr>
      <w:r>
        <w:rPr>
          <w:iCs/>
        </w:rPr>
        <w:t>Additionally, a fully SAW-less HD-FDD design can achieve a reduced chip footprin</w:t>
      </w:r>
      <w:r w:rsidR="00967E29" w:rsidRPr="00045793">
        <w:rPr>
          <w:iCs/>
        </w:rPr>
        <w:t xml:space="preserve">t and a smaller IoT module. </w:t>
      </w:r>
    </w:p>
    <w:p w14:paraId="7702AF68" w14:textId="6EE83729" w:rsidR="00967E29" w:rsidRDefault="00967E29" w:rsidP="00053DBA">
      <w:pPr>
        <w:pStyle w:val="ListParagraph"/>
        <w:numPr>
          <w:ilvl w:val="0"/>
          <w:numId w:val="47"/>
        </w:numPr>
        <w:jc w:val="both"/>
      </w:pPr>
      <w:r w:rsidRPr="00045793">
        <w:rPr>
          <w:iCs/>
        </w:rPr>
        <w:t>Last but not least, the insertion loss on Tx and Rx chain can be reduced</w:t>
      </w:r>
      <w:r w:rsidR="006D5BE4">
        <w:rPr>
          <w:iCs/>
        </w:rPr>
        <w:t>,</w:t>
      </w:r>
      <w:r w:rsidRPr="00045793">
        <w:rPr>
          <w:iCs/>
        </w:rPr>
        <w:t xml:space="preserve"> and the power efficiency of the system can be enhanced.  </w:t>
      </w:r>
    </w:p>
    <w:p w14:paraId="3D101427" w14:textId="6E11525F" w:rsidR="00967E29" w:rsidRDefault="00967E29" w:rsidP="00053DBA">
      <w:pPr>
        <w:jc w:val="both"/>
      </w:pPr>
      <w:r w:rsidRPr="00407531">
        <w:t xml:space="preserve">A similar design principle has been widely adopted in 4G IoT, e.g., cat-M1 and NB-IoT, </w:t>
      </w:r>
      <w:r>
        <w:t xml:space="preserve">in </w:t>
      </w:r>
      <w:r w:rsidRPr="00407531">
        <w:t>commercial production</w:t>
      </w:r>
      <w:r w:rsidR="006D5BE4">
        <w:t>,</w:t>
      </w:r>
      <w:r w:rsidRPr="00407531">
        <w:t xml:space="preserve"> thanks to </w:t>
      </w:r>
      <w:r>
        <w:t>4G-IoT</w:t>
      </w:r>
      <w:r w:rsidR="006D5BE4">
        <w:t>'</w:t>
      </w:r>
      <w:r>
        <w:t>s</w:t>
      </w:r>
      <w:r w:rsidRPr="00407531">
        <w:t xml:space="preserve"> even smaller CBW. However, it is not the case in 5G NR as larger BW needs to be supported, even for </w:t>
      </w:r>
      <w:r>
        <w:t>(</w:t>
      </w:r>
      <w:r w:rsidRPr="00407531">
        <w:t>e</w:t>
      </w:r>
      <w:r>
        <w:t>)</w:t>
      </w:r>
      <w:r w:rsidRPr="00407531">
        <w:t xml:space="preserve">Redcap devices, which is one of the factors that creates a significant implementation feasibility difference between 4G IoT and 5G </w:t>
      </w:r>
      <w:r>
        <w:t>(</w:t>
      </w:r>
      <w:r w:rsidRPr="00407531">
        <w:t>e</w:t>
      </w:r>
      <w:r>
        <w:t>)</w:t>
      </w:r>
      <w:r w:rsidRPr="00407531">
        <w:t>Redcap devices. The UL CBW is particularly critical here</w:t>
      </w:r>
      <w:r w:rsidR="006D5BE4">
        <w:t>, as SAW filters are usually required to suppress high-order intermodulation distortion (IMD) products to meet the</w:t>
      </w:r>
      <w:r w:rsidR="00053DBA">
        <w:t xml:space="preserve"> spurious</w:t>
      </w:r>
      <w:r w:rsidR="006D5BE4">
        <w:t xml:space="preserve"> emission limits</w:t>
      </w:r>
      <w:r w:rsidRPr="00407531">
        <w:t xml:space="preserve"> defined either in 3GPP or by </w:t>
      </w:r>
      <w:r w:rsidRPr="00062D89">
        <w:t>regulators.</w:t>
      </w:r>
      <w:r>
        <w:t xml:space="preserve"> Therefore, a slightly reduced </w:t>
      </w:r>
      <w:r w:rsidR="006D5BE4">
        <w:t>bandwidth compared to 5G (e.g., 3 MHz or allowable output power backoff in a challenging scenario)</w:t>
      </w:r>
      <w:r>
        <w:t xml:space="preserve"> would be required in the 6G design to enable a fully SAW-less HD-FDD implementation. </w:t>
      </w:r>
    </w:p>
    <w:p w14:paraId="3CB0A0A3" w14:textId="2920F183" w:rsidR="000B5398" w:rsidRPr="00546D85" w:rsidRDefault="000B5398" w:rsidP="00053DBA">
      <w:pPr>
        <w:jc w:val="both"/>
        <w:rPr>
          <w:b/>
          <w:bCs/>
        </w:rPr>
      </w:pPr>
      <w:r w:rsidRPr="00546D85">
        <w:rPr>
          <w:b/>
          <w:bCs/>
        </w:rPr>
        <w:t xml:space="preserve">Observation </w:t>
      </w:r>
      <w:r w:rsidR="00EA1E55">
        <w:rPr>
          <w:b/>
          <w:bCs/>
        </w:rPr>
        <w:t>3</w:t>
      </w:r>
      <w:r w:rsidRPr="00546D85">
        <w:rPr>
          <w:b/>
          <w:bCs/>
        </w:rPr>
        <w:t xml:space="preserve">: with 3MHz UL BW, a full SAW-less </w:t>
      </w:r>
      <w:r w:rsidR="00696E11" w:rsidRPr="00546D85">
        <w:rPr>
          <w:b/>
          <w:bCs/>
        </w:rPr>
        <w:t xml:space="preserve">design of 6G massive IoT </w:t>
      </w:r>
      <w:r w:rsidR="00696E11">
        <w:rPr>
          <w:b/>
          <w:bCs/>
        </w:rPr>
        <w:t>with improved power efficiency</w:t>
      </w:r>
      <w:r w:rsidR="008640B3">
        <w:rPr>
          <w:b/>
          <w:bCs/>
        </w:rPr>
        <w:t xml:space="preserve"> and</w:t>
      </w:r>
      <w:r w:rsidR="00696E11">
        <w:rPr>
          <w:b/>
          <w:bCs/>
        </w:rPr>
        <w:t xml:space="preserve"> reduced chipset footprint </w:t>
      </w:r>
      <w:r w:rsidR="00B67282">
        <w:rPr>
          <w:b/>
          <w:bCs/>
        </w:rPr>
        <w:t>supporting</w:t>
      </w:r>
      <w:r w:rsidR="008640B3">
        <w:rPr>
          <w:b/>
          <w:bCs/>
        </w:rPr>
        <w:t xml:space="preserve"> </w:t>
      </w:r>
      <w:r w:rsidR="008640B3" w:rsidRPr="00546D85">
        <w:rPr>
          <w:b/>
          <w:bCs/>
        </w:rPr>
        <w:t>a</w:t>
      </w:r>
      <w:r w:rsidR="00696E11" w:rsidRPr="00546D85">
        <w:rPr>
          <w:b/>
          <w:bCs/>
        </w:rPr>
        <w:t xml:space="preserve"> true single SKU design for global operation can be enabled. </w:t>
      </w:r>
    </w:p>
    <w:p w14:paraId="021286BF" w14:textId="664DCD12" w:rsidR="00F643F5" w:rsidRDefault="00FC5CC3" w:rsidP="00F643F5">
      <w:pPr>
        <w:jc w:val="center"/>
      </w:pPr>
      <w:r w:rsidRPr="00FC5CC3">
        <w:rPr>
          <w:noProof/>
        </w:rPr>
        <w:t xml:space="preserve"> </w:t>
      </w:r>
      <w:r w:rsidR="00491AA3" w:rsidRPr="00491AA3">
        <w:rPr>
          <w:noProof/>
        </w:rPr>
        <w:drawing>
          <wp:inline distT="0" distB="0" distL="0" distR="0" wp14:anchorId="412A2CB7" wp14:editId="7D966393">
            <wp:extent cx="6264275" cy="2120900"/>
            <wp:effectExtent l="0" t="0" r="3175" b="0"/>
            <wp:docPr id="855974630"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974630" name="Picture 1" descr="A diagram of a computer&#10;&#10;AI-generated content may be incorrect."/>
                    <pic:cNvPicPr/>
                  </pic:nvPicPr>
                  <pic:blipFill rotWithShape="1">
                    <a:blip r:embed="rId11"/>
                    <a:srcRect t="4069" b="5318"/>
                    <a:stretch>
                      <a:fillRect/>
                    </a:stretch>
                  </pic:blipFill>
                  <pic:spPr bwMode="auto">
                    <a:xfrm>
                      <a:off x="0" y="0"/>
                      <a:ext cx="6264275" cy="2120900"/>
                    </a:xfrm>
                    <a:prstGeom prst="rect">
                      <a:avLst/>
                    </a:prstGeom>
                    <a:ln>
                      <a:noFill/>
                    </a:ln>
                    <a:extLst>
                      <a:ext uri="{53640926-AAD7-44D8-BBD7-CCE9431645EC}">
                        <a14:shadowObscured xmlns:a14="http://schemas.microsoft.com/office/drawing/2010/main"/>
                      </a:ext>
                    </a:extLst>
                  </pic:spPr>
                </pic:pic>
              </a:graphicData>
            </a:graphic>
          </wp:inline>
        </w:drawing>
      </w:r>
    </w:p>
    <w:p w14:paraId="77EE5AA5" w14:textId="0A0DE7F3" w:rsidR="00F643F5" w:rsidRPr="00546D85" w:rsidRDefault="00F643F5" w:rsidP="00F643F5">
      <w:pPr>
        <w:jc w:val="center"/>
        <w:rPr>
          <w:b/>
          <w:bCs/>
          <w:sz w:val="16"/>
          <w:szCs w:val="16"/>
        </w:rPr>
      </w:pPr>
      <w:r w:rsidRPr="00546D85">
        <w:rPr>
          <w:b/>
          <w:bCs/>
          <w:sz w:val="16"/>
          <w:szCs w:val="16"/>
        </w:rPr>
        <w:lastRenderedPageBreak/>
        <w:t>F</w:t>
      </w:r>
      <w:r w:rsidR="00054078" w:rsidRPr="00546D85">
        <w:rPr>
          <w:b/>
          <w:bCs/>
          <w:sz w:val="16"/>
          <w:szCs w:val="16"/>
        </w:rPr>
        <w:t xml:space="preserve">ig. 1. Comparison of massive IoT device with SAW </w:t>
      </w:r>
      <w:r w:rsidR="0013164C" w:rsidRPr="00546D85">
        <w:rPr>
          <w:b/>
          <w:bCs/>
          <w:sz w:val="16"/>
          <w:szCs w:val="16"/>
        </w:rPr>
        <w:t>filter</w:t>
      </w:r>
      <w:r w:rsidR="00054078" w:rsidRPr="00546D85">
        <w:rPr>
          <w:b/>
          <w:bCs/>
          <w:sz w:val="16"/>
          <w:szCs w:val="16"/>
        </w:rPr>
        <w:t xml:space="preserve">/duplexer </w:t>
      </w:r>
      <w:r w:rsidR="0013164C" w:rsidRPr="00546D85">
        <w:rPr>
          <w:b/>
          <w:bCs/>
          <w:sz w:val="16"/>
          <w:szCs w:val="16"/>
        </w:rPr>
        <w:t>design vs</w:t>
      </w:r>
      <w:r w:rsidR="00054078" w:rsidRPr="00546D85">
        <w:rPr>
          <w:b/>
          <w:bCs/>
          <w:sz w:val="16"/>
          <w:szCs w:val="16"/>
        </w:rPr>
        <w:t xml:space="preserve"> a fully SAW-less </w:t>
      </w:r>
      <w:r w:rsidR="0013164C" w:rsidRPr="00546D85">
        <w:rPr>
          <w:b/>
          <w:bCs/>
          <w:sz w:val="16"/>
          <w:szCs w:val="16"/>
        </w:rPr>
        <w:t>design.</w:t>
      </w:r>
    </w:p>
    <w:p w14:paraId="0D4B44A5" w14:textId="6FDDFC83" w:rsidR="00E61C32" w:rsidRDefault="00E61C32" w:rsidP="00E61C32">
      <w:pPr>
        <w:jc w:val="both"/>
        <w:rPr>
          <w:b/>
          <w:bCs/>
          <w:lang w:val="en-US"/>
        </w:rPr>
      </w:pPr>
      <w:r>
        <w:t>Additional</w:t>
      </w:r>
      <w:r w:rsidR="00C26287">
        <w:t>ly</w:t>
      </w:r>
      <w:r>
        <w:t xml:space="preserve">, </w:t>
      </w:r>
      <w:r w:rsidR="003262DF">
        <w:t>u</w:t>
      </w:r>
      <w:r>
        <w:t>plink transmission</w:t>
      </w:r>
      <w:r w:rsidR="003262DF">
        <w:t xml:space="preserve">, </w:t>
      </w:r>
      <w:r w:rsidR="00E47A8A">
        <w:t>particularly</w:t>
      </w:r>
      <w:r w:rsidR="003262DF">
        <w:t xml:space="preserve"> for IoT devices</w:t>
      </w:r>
      <w:r w:rsidR="00C26287">
        <w:t>,</w:t>
      </w:r>
      <w:r>
        <w:t xml:space="preserve"> is </w:t>
      </w:r>
      <w:r w:rsidRPr="00546D85">
        <w:t>power-limited</w:t>
      </w:r>
      <w:r w:rsidR="004E2E16">
        <w:t xml:space="preserve"> and </w:t>
      </w:r>
      <w:r w:rsidR="00E47A8A">
        <w:t>r</w:t>
      </w:r>
      <w:r>
        <w:t xml:space="preserve">educing UL bandwidth can lower </w:t>
      </w:r>
      <w:r w:rsidRPr="00546D85">
        <w:t>PA</w:t>
      </w:r>
      <w:r>
        <w:t>,</w:t>
      </w:r>
      <w:r w:rsidRPr="00546D85">
        <w:t xml:space="preserve"> output power demand</w:t>
      </w:r>
      <w:r>
        <w:t>, t</w:t>
      </w:r>
      <w:r w:rsidRPr="00546D85">
        <w:t>hermal load</w:t>
      </w:r>
      <w:r>
        <w:t xml:space="preserve">, and </w:t>
      </w:r>
      <w:r w:rsidRPr="00546D85">
        <w:t>Battery consumption</w:t>
      </w:r>
      <w:r>
        <w:t xml:space="preserve">. </w:t>
      </w:r>
      <w:r w:rsidR="00705F9C">
        <w:t xml:space="preserve">Meanwhile, </w:t>
      </w:r>
      <w:r w:rsidR="005C4456">
        <w:t>a smaller bandwidth leads to a</w:t>
      </w:r>
      <w:r w:rsidR="00705F9C">
        <w:t xml:space="preserve"> higher </w:t>
      </w:r>
      <w:r w:rsidR="005C4456">
        <w:t>power spectral density (</w:t>
      </w:r>
      <w:r w:rsidR="00705F9C">
        <w:t>PSD</w:t>
      </w:r>
      <w:r w:rsidR="005C4456">
        <w:t>)</w:t>
      </w:r>
      <w:r w:rsidR="00705F9C">
        <w:t xml:space="preserve"> that can improve the network coverage </w:t>
      </w:r>
      <w:r>
        <w:t xml:space="preserve">This is </w:t>
      </w:r>
      <w:r w:rsidRPr="00546D85">
        <w:t>especially beneficial for small IoT UEs</w:t>
      </w:r>
      <w:r>
        <w:t xml:space="preserve"> </w:t>
      </w:r>
      <w:r w:rsidRPr="00546D85">
        <w:t>under high load</w:t>
      </w:r>
      <w:r>
        <w:t>.</w:t>
      </w:r>
      <w:r>
        <w:rPr>
          <w:b/>
          <w:bCs/>
          <w:lang w:val="en-US"/>
        </w:rPr>
        <w:t xml:space="preserve"> </w:t>
      </w:r>
    </w:p>
    <w:p w14:paraId="476B7A44" w14:textId="0A606562" w:rsidR="008640B3" w:rsidRPr="00546D85" w:rsidRDefault="008640B3" w:rsidP="00E61C32">
      <w:pPr>
        <w:jc w:val="both"/>
        <w:rPr>
          <w:b/>
          <w:bCs/>
        </w:rPr>
      </w:pPr>
      <w:r w:rsidRPr="00504808">
        <w:rPr>
          <w:b/>
          <w:bCs/>
        </w:rPr>
        <w:t xml:space="preserve">Observation </w:t>
      </w:r>
      <w:r w:rsidR="00EA1E55">
        <w:rPr>
          <w:b/>
          <w:bCs/>
        </w:rPr>
        <w:t>4</w:t>
      </w:r>
      <w:r w:rsidRPr="00504808">
        <w:rPr>
          <w:b/>
          <w:bCs/>
        </w:rPr>
        <w:t xml:space="preserve">: </w:t>
      </w:r>
      <w:r>
        <w:rPr>
          <w:b/>
          <w:bCs/>
        </w:rPr>
        <w:t xml:space="preserve">Smaller uplink </w:t>
      </w:r>
      <w:r w:rsidR="00705F9C">
        <w:rPr>
          <w:b/>
          <w:bCs/>
        </w:rPr>
        <w:t xml:space="preserve">BW can help IoT </w:t>
      </w:r>
      <w:r w:rsidR="005C4456">
        <w:rPr>
          <w:b/>
          <w:bCs/>
        </w:rPr>
        <w:t xml:space="preserve">devices </w:t>
      </w:r>
      <w:r w:rsidR="00445D48">
        <w:rPr>
          <w:b/>
          <w:bCs/>
        </w:rPr>
        <w:t xml:space="preserve">to </w:t>
      </w:r>
      <w:r w:rsidR="005C4456">
        <w:rPr>
          <w:b/>
          <w:bCs/>
        </w:rPr>
        <w:t xml:space="preserve">reduce the power consumption while </w:t>
      </w:r>
      <w:r w:rsidR="00445D48">
        <w:rPr>
          <w:b/>
          <w:bCs/>
        </w:rPr>
        <w:t xml:space="preserve">improving </w:t>
      </w:r>
      <w:r w:rsidR="005C4456">
        <w:rPr>
          <w:b/>
          <w:bCs/>
        </w:rPr>
        <w:t>the coverage with a</w:t>
      </w:r>
      <w:r w:rsidR="00F82BBC">
        <w:rPr>
          <w:b/>
          <w:bCs/>
        </w:rPr>
        <w:t>n</w:t>
      </w:r>
      <w:r w:rsidR="005C4456">
        <w:rPr>
          <w:b/>
          <w:bCs/>
        </w:rPr>
        <w:t xml:space="preserve"> enhanced PSD. </w:t>
      </w:r>
    </w:p>
    <w:p w14:paraId="649D14C3" w14:textId="2F1E18B9" w:rsidR="00364BF2" w:rsidRPr="00546D85" w:rsidRDefault="00BF411C" w:rsidP="00E61C32">
      <w:pPr>
        <w:jc w:val="both"/>
      </w:pPr>
      <w:r w:rsidRPr="00546D85">
        <w:t xml:space="preserve">Moreover, for IoT devices </w:t>
      </w:r>
      <w:r w:rsidR="00484F8B" w:rsidRPr="00546D85">
        <w:t xml:space="preserve">which mostly operate in lower bands, especially in sub 1GHz, the spectrum allocation for each </w:t>
      </w:r>
      <w:r w:rsidR="00EF3844" w:rsidRPr="00EF3844">
        <w:t>operator</w:t>
      </w:r>
      <w:r w:rsidR="00484F8B" w:rsidRPr="00546D85">
        <w:t xml:space="preserve"> </w:t>
      </w:r>
      <w:r w:rsidR="00EF3844" w:rsidRPr="00EF3844">
        <w:t>is</w:t>
      </w:r>
      <w:r w:rsidR="00484F8B" w:rsidRPr="00546D85">
        <w:t xml:space="preserve"> typically very limit</w:t>
      </w:r>
      <w:r w:rsidR="00445D48">
        <w:t>ed</w:t>
      </w:r>
      <w:r w:rsidR="00484F8B" w:rsidRPr="00546D85">
        <w:t xml:space="preserve"> anyway. </w:t>
      </w:r>
      <w:r w:rsidR="00BB15EE" w:rsidRPr="00546D85">
        <w:t>Mandating</w:t>
      </w:r>
      <w:r w:rsidR="00484F8B" w:rsidRPr="00546D85">
        <w:t xml:space="preserve"> </w:t>
      </w:r>
      <w:r w:rsidR="00EF3844" w:rsidRPr="00EF3844">
        <w:t>low</w:t>
      </w:r>
      <w:r w:rsidR="00BB15EE" w:rsidRPr="00546D85">
        <w:t xml:space="preserve"> end IoT devices to support </w:t>
      </w:r>
      <w:r w:rsidR="00445D48">
        <w:t xml:space="preserve">a </w:t>
      </w:r>
      <w:r w:rsidR="00BB15EE" w:rsidRPr="00546D85">
        <w:t xml:space="preserve">larger bandwidth that it may never </w:t>
      </w:r>
      <w:r w:rsidR="00445D48">
        <w:t>use</w:t>
      </w:r>
      <w:r w:rsidR="00BB15EE" w:rsidRPr="00546D85">
        <w:t xml:space="preserve"> doesn’t provide sufficient benefit in terms of cost and complexity. </w:t>
      </w:r>
      <w:r w:rsidR="00B26048" w:rsidRPr="00546D85">
        <w:t xml:space="preserve">Therefore, it is proposed to consider at least </w:t>
      </w:r>
      <w:r w:rsidR="005002EA">
        <w:t>allow</w:t>
      </w:r>
      <w:r w:rsidR="00445D48">
        <w:t>ing</w:t>
      </w:r>
      <w:r w:rsidR="00460F87" w:rsidRPr="00546D85">
        <w:t xml:space="preserve"> </w:t>
      </w:r>
      <w:r w:rsidR="00100C26" w:rsidRPr="00546D85">
        <w:t xml:space="preserve">3MHz maximum UE </w:t>
      </w:r>
      <w:r w:rsidR="00EF3844" w:rsidRPr="00546D85">
        <w:t>CBW either in RF or BB in UL as a possible configuration to enable SAW</w:t>
      </w:r>
      <w:r w:rsidR="00EF3844">
        <w:t>-</w:t>
      </w:r>
      <w:r w:rsidR="00EF3844" w:rsidRPr="00546D85">
        <w:t xml:space="preserve">less implementation in </w:t>
      </w:r>
      <w:r w:rsidR="00445D48">
        <w:t xml:space="preserve">the </w:t>
      </w:r>
      <w:r w:rsidR="00EF3844" w:rsidRPr="00546D85">
        <w:t xml:space="preserve">6G massive IoT design. </w:t>
      </w:r>
      <w:r w:rsidR="00364BF2">
        <w:rPr>
          <w:b/>
          <w:bCs/>
        </w:rPr>
        <w:t xml:space="preserve">  </w:t>
      </w:r>
    </w:p>
    <w:p w14:paraId="2DA4C602" w14:textId="7ACDDB8B" w:rsidR="00C16B8B" w:rsidRDefault="00045793" w:rsidP="00045793">
      <w:pPr>
        <w:jc w:val="both"/>
        <w:rPr>
          <w:b/>
          <w:bCs/>
        </w:rPr>
      </w:pPr>
      <w:r w:rsidRPr="00677097">
        <w:rPr>
          <w:b/>
          <w:bCs/>
        </w:rPr>
        <w:t xml:space="preserve">Proposal </w:t>
      </w:r>
      <w:r w:rsidR="00EA1E55">
        <w:rPr>
          <w:b/>
          <w:bCs/>
        </w:rPr>
        <w:t>10</w:t>
      </w:r>
      <w:r w:rsidRPr="00677097">
        <w:rPr>
          <w:b/>
          <w:bCs/>
        </w:rPr>
        <w:t>: For massive IoT device</w:t>
      </w:r>
      <w:r w:rsidR="006D5BE4">
        <w:rPr>
          <w:b/>
          <w:bCs/>
        </w:rPr>
        <w:t xml:space="preserve">s, consider </w:t>
      </w:r>
      <w:r w:rsidR="00016A95">
        <w:rPr>
          <w:b/>
          <w:bCs/>
        </w:rPr>
        <w:t>allow</w:t>
      </w:r>
      <w:r w:rsidR="00445D48">
        <w:rPr>
          <w:b/>
          <w:bCs/>
        </w:rPr>
        <w:t>ing</w:t>
      </w:r>
      <w:r w:rsidR="00016A95">
        <w:rPr>
          <w:b/>
          <w:bCs/>
        </w:rPr>
        <w:t xml:space="preserve"> UE to </w:t>
      </w:r>
      <w:r w:rsidR="008145E3">
        <w:rPr>
          <w:b/>
          <w:bCs/>
        </w:rPr>
        <w:t>operate with</w:t>
      </w:r>
      <w:r w:rsidR="00016A95">
        <w:rPr>
          <w:b/>
          <w:bCs/>
        </w:rPr>
        <w:t xml:space="preserve"> </w:t>
      </w:r>
      <w:r w:rsidR="006D5BE4">
        <w:rPr>
          <w:b/>
          <w:bCs/>
        </w:rPr>
        <w:t xml:space="preserve">3 </w:t>
      </w:r>
      <w:r w:rsidR="00677097" w:rsidRPr="00677097">
        <w:rPr>
          <w:b/>
          <w:bCs/>
        </w:rPr>
        <w:t>MHz as the maximum UE</w:t>
      </w:r>
      <w:r w:rsidR="00BB5A46">
        <w:rPr>
          <w:b/>
          <w:bCs/>
        </w:rPr>
        <w:t xml:space="preserve"> RF or BB</w:t>
      </w:r>
      <w:r w:rsidR="00677097" w:rsidRPr="00677097">
        <w:rPr>
          <w:b/>
          <w:bCs/>
        </w:rPr>
        <w:t xml:space="preserve"> CBW in UL</w:t>
      </w:r>
      <w:r w:rsidR="00BB5A46">
        <w:rPr>
          <w:b/>
          <w:bCs/>
        </w:rPr>
        <w:t xml:space="preserve"> as a possible configuration</w:t>
      </w:r>
      <w:r w:rsidR="00897837">
        <w:rPr>
          <w:b/>
          <w:bCs/>
        </w:rPr>
        <w:t>, at least for FDD bands in below 1GHz</w:t>
      </w:r>
      <w:r w:rsidR="003B6002">
        <w:rPr>
          <w:b/>
          <w:bCs/>
        </w:rPr>
        <w:t xml:space="preserve">, to allow SAW-less implementation for 6G massive IoT devices. </w:t>
      </w:r>
    </w:p>
    <w:p w14:paraId="0C05F175" w14:textId="5E3AF454" w:rsidR="00727351" w:rsidRDefault="00727351" w:rsidP="00045793">
      <w:pPr>
        <w:jc w:val="both"/>
        <w:rPr>
          <w:b/>
          <w:bCs/>
        </w:rPr>
      </w:pPr>
      <w:r>
        <w:rPr>
          <w:b/>
          <w:bCs/>
        </w:rPr>
        <w:t xml:space="preserve">Proposal 11: RAN4 can also consider different maximum BW for different frequency bands/sub frequency ranges. </w:t>
      </w:r>
    </w:p>
    <w:p w14:paraId="4575A1E0" w14:textId="637DC7C6" w:rsidR="00E61C32" w:rsidRDefault="006C3FF1" w:rsidP="00045793">
      <w:pPr>
        <w:jc w:val="both"/>
      </w:pPr>
      <w:r>
        <w:t>It</w:t>
      </w:r>
      <w:r w:rsidR="00EF3844">
        <w:t xml:space="preserve"> is also </w:t>
      </w:r>
      <w:r>
        <w:t xml:space="preserve">beneficial </w:t>
      </w:r>
      <w:r w:rsidR="00EF3844">
        <w:t xml:space="preserve">for </w:t>
      </w:r>
      <w:r>
        <w:t xml:space="preserve">the </w:t>
      </w:r>
      <w:r w:rsidR="00EF3844">
        <w:t>6GR design to consider different value</w:t>
      </w:r>
      <w:r>
        <w:t>s</w:t>
      </w:r>
      <w:r w:rsidR="00EF3844">
        <w:t xml:space="preserve"> of max UE CBW </w:t>
      </w:r>
      <w:r w:rsidR="005A7CF7">
        <w:t>in UL and DL direction</w:t>
      </w:r>
      <w:r>
        <w:t>s</w:t>
      </w:r>
      <w:r w:rsidR="00872852">
        <w:t>, e.g., asymmetric UE CBW</w:t>
      </w:r>
      <w:r w:rsidR="005A7CF7">
        <w:t xml:space="preserve">. </w:t>
      </w:r>
      <w:r w:rsidR="00480727">
        <w:t>In our understanding, t</w:t>
      </w:r>
      <w:r w:rsidR="00E61C32" w:rsidRPr="00546D85">
        <w:t xml:space="preserve">his should be straightforward at least in FDD bands, where it is </w:t>
      </w:r>
      <w:r w:rsidRPr="00546D85">
        <w:t>natur</w:t>
      </w:r>
      <w:r>
        <w:t>al</w:t>
      </w:r>
      <w:r w:rsidRPr="00546D85">
        <w:t xml:space="preserve"> </w:t>
      </w:r>
      <w:r w:rsidR="00E61C32" w:rsidRPr="00546D85">
        <w:t xml:space="preserve">that </w:t>
      </w:r>
      <w:r>
        <w:t xml:space="preserve">the </w:t>
      </w:r>
      <w:r w:rsidR="00E61C32" w:rsidRPr="00546D85">
        <w:t>UE has different RF chains for UL and DL</w:t>
      </w:r>
      <w:r w:rsidR="00872852">
        <w:t xml:space="preserve">, thus </w:t>
      </w:r>
      <w:r>
        <w:t xml:space="preserve">there is </w:t>
      </w:r>
      <w:r w:rsidR="00872852">
        <w:t xml:space="preserve">no limitation </w:t>
      </w:r>
      <w:r w:rsidR="002700A5">
        <w:t xml:space="preserve">due to </w:t>
      </w:r>
      <w:r w:rsidR="00872852">
        <w:t xml:space="preserve">RF re-tuning </w:t>
      </w:r>
      <w:r w:rsidR="002700A5">
        <w:t xml:space="preserve">that </w:t>
      </w:r>
      <w:r w:rsidR="00872852">
        <w:t>would be needed if different UE CBW is configured for UL and DL</w:t>
      </w:r>
      <w:r w:rsidR="00480727">
        <w:t xml:space="preserve">. </w:t>
      </w:r>
    </w:p>
    <w:p w14:paraId="51DF81FC" w14:textId="0BE67A25" w:rsidR="00480727" w:rsidRPr="00E8118C" w:rsidRDefault="00F40114" w:rsidP="00045793">
      <w:pPr>
        <w:jc w:val="both"/>
        <w:rPr>
          <w:b/>
          <w:bCs/>
        </w:rPr>
      </w:pPr>
      <w:r w:rsidRPr="00546D85">
        <w:rPr>
          <w:b/>
          <w:bCs/>
        </w:rPr>
        <w:t>Observation</w:t>
      </w:r>
      <w:r w:rsidR="00872852">
        <w:rPr>
          <w:b/>
          <w:bCs/>
        </w:rPr>
        <w:t xml:space="preserve"> </w:t>
      </w:r>
      <w:r w:rsidR="00EA1E55">
        <w:rPr>
          <w:b/>
          <w:bCs/>
        </w:rPr>
        <w:t>5</w:t>
      </w:r>
      <w:r w:rsidR="00480727" w:rsidRPr="00546D85">
        <w:rPr>
          <w:b/>
          <w:bCs/>
        </w:rPr>
        <w:t xml:space="preserve">: it is feasible from RF aspect to support </w:t>
      </w:r>
      <w:r w:rsidR="00872852">
        <w:rPr>
          <w:b/>
          <w:bCs/>
        </w:rPr>
        <w:t xml:space="preserve">asymmetric </w:t>
      </w:r>
      <w:r w:rsidR="002700A5">
        <w:rPr>
          <w:b/>
          <w:bCs/>
        </w:rPr>
        <w:t xml:space="preserve">UL and DL </w:t>
      </w:r>
      <w:r w:rsidR="00872852">
        <w:rPr>
          <w:b/>
          <w:bCs/>
        </w:rPr>
        <w:t xml:space="preserve">BW, including asymmetric maximum BW </w:t>
      </w:r>
      <w:r w:rsidR="00E8118C" w:rsidRPr="00546D85">
        <w:rPr>
          <w:b/>
          <w:bCs/>
        </w:rPr>
        <w:t xml:space="preserve">at least for FDD bands. </w:t>
      </w:r>
      <w:r w:rsidR="00480727" w:rsidRPr="00546D85">
        <w:rPr>
          <w:b/>
          <w:bCs/>
        </w:rPr>
        <w:t xml:space="preserve"> </w:t>
      </w:r>
    </w:p>
    <w:p w14:paraId="2E7DC472" w14:textId="4BBE5231" w:rsidR="00D47D45" w:rsidRPr="00677097" w:rsidRDefault="00D47D45" w:rsidP="00045793">
      <w:pPr>
        <w:jc w:val="both"/>
        <w:rPr>
          <w:b/>
          <w:bCs/>
        </w:rPr>
      </w:pPr>
      <w:r>
        <w:rPr>
          <w:b/>
          <w:bCs/>
        </w:rPr>
        <w:t xml:space="preserve">Proposal </w:t>
      </w:r>
      <w:r w:rsidR="00872852">
        <w:rPr>
          <w:b/>
          <w:bCs/>
        </w:rPr>
        <w:t>1</w:t>
      </w:r>
      <w:r w:rsidR="00727351">
        <w:rPr>
          <w:b/>
          <w:bCs/>
        </w:rPr>
        <w:t>2</w:t>
      </w:r>
      <w:r>
        <w:rPr>
          <w:b/>
          <w:bCs/>
        </w:rPr>
        <w:t xml:space="preserve">: </w:t>
      </w:r>
      <w:r w:rsidR="0014525B">
        <w:rPr>
          <w:b/>
          <w:bCs/>
        </w:rPr>
        <w:t>T</w:t>
      </w:r>
      <w:r w:rsidR="006D5BE4">
        <w:rPr>
          <w:b/>
          <w:bCs/>
        </w:rPr>
        <w:t xml:space="preserve">he </w:t>
      </w:r>
      <w:r w:rsidRPr="00D47D45">
        <w:rPr>
          <w:b/>
          <w:bCs/>
        </w:rPr>
        <w:t xml:space="preserve">6GR </w:t>
      </w:r>
      <w:r w:rsidR="00A7552C">
        <w:rPr>
          <w:b/>
          <w:bCs/>
        </w:rPr>
        <w:t>study shall consider</w:t>
      </w:r>
      <w:r w:rsidR="00A64B52">
        <w:rPr>
          <w:b/>
          <w:bCs/>
        </w:rPr>
        <w:t xml:space="preserve"> </w:t>
      </w:r>
      <w:r w:rsidR="00DD41A0">
        <w:rPr>
          <w:b/>
          <w:bCs/>
        </w:rPr>
        <w:t>the UL UE CBW is different to the DL UE CBW</w:t>
      </w:r>
      <w:r w:rsidR="00A7552C">
        <w:rPr>
          <w:b/>
          <w:bCs/>
        </w:rPr>
        <w:t>, including the maximum UE CBW</w:t>
      </w:r>
      <w:r w:rsidRPr="00D47D45">
        <w:rPr>
          <w:b/>
          <w:bCs/>
        </w:rPr>
        <w:t>.</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612892B2"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w:t>
      </w:r>
      <w:r w:rsidR="002104CA">
        <w:rPr>
          <w:lang w:val="en-US"/>
        </w:rPr>
        <w:t xml:space="preserve">bandwidth </w:t>
      </w:r>
      <w:r w:rsidR="00E17612">
        <w:rPr>
          <w:lang w:val="en-US"/>
        </w:rPr>
        <w:t>and its related parameters</w:t>
      </w:r>
      <w:r w:rsidRPr="007C0013">
        <w:rPr>
          <w:lang w:val="en-US"/>
        </w:rPr>
        <w:t xml:space="preserve">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6CD378EF" w14:textId="28075412" w:rsidR="00F96CE4" w:rsidRDefault="00F96CE4" w:rsidP="00F96CE4">
      <w:pPr>
        <w:pStyle w:val="BodyText"/>
        <w:jc w:val="both"/>
        <w:rPr>
          <w:b/>
          <w:bCs/>
          <w:lang w:val="en-US"/>
        </w:rPr>
      </w:pPr>
      <w:r w:rsidRPr="00546D85">
        <w:rPr>
          <w:b/>
          <w:bCs/>
          <w:lang w:val="en-US"/>
        </w:rPr>
        <w:t xml:space="preserve">Observation </w:t>
      </w:r>
      <w:r>
        <w:rPr>
          <w:b/>
          <w:bCs/>
          <w:lang w:val="en-US"/>
        </w:rPr>
        <w:t>1</w:t>
      </w:r>
      <w:r w:rsidRPr="00546D85">
        <w:rPr>
          <w:b/>
          <w:bCs/>
          <w:lang w:val="en-US"/>
        </w:rPr>
        <w:t xml:space="preserve">: the key issue on minimum BW of 6GR is whether to optimize the system design based on 3MHz or 5MHz. </w:t>
      </w:r>
    </w:p>
    <w:p w14:paraId="6B5695C0" w14:textId="7D1332E3" w:rsidR="00DD5B0E" w:rsidRPr="00546D85" w:rsidRDefault="00DD5B0E" w:rsidP="00DD5B0E">
      <w:pPr>
        <w:jc w:val="both"/>
        <w:rPr>
          <w:b/>
          <w:bCs/>
        </w:rPr>
      </w:pPr>
      <w:r w:rsidRPr="00546D85">
        <w:rPr>
          <w:b/>
          <w:bCs/>
        </w:rPr>
        <w:t xml:space="preserve">Observation </w:t>
      </w:r>
      <w:r>
        <w:rPr>
          <w:b/>
          <w:bCs/>
        </w:rPr>
        <w:t>2</w:t>
      </w:r>
      <w:r w:rsidRPr="00546D85">
        <w:rPr>
          <w:b/>
          <w:bCs/>
        </w:rPr>
        <w:t xml:space="preserve">: </w:t>
      </w:r>
      <w:r>
        <w:rPr>
          <w:b/>
          <w:bCs/>
        </w:rPr>
        <w:t>A</w:t>
      </w:r>
      <w:r w:rsidRPr="00546D85">
        <w:rPr>
          <w:b/>
          <w:bCs/>
        </w:rPr>
        <w:t xml:space="preserve"> massive IoT device </w:t>
      </w:r>
      <w:r>
        <w:rPr>
          <w:b/>
          <w:bCs/>
        </w:rPr>
        <w:t>may</w:t>
      </w:r>
      <w:r w:rsidRPr="00546D85">
        <w:rPr>
          <w:b/>
          <w:bCs/>
        </w:rPr>
        <w:t xml:space="preserve"> support a relatively wide bandwidth, especially in the DL direction, but with a peak date rate limitation similar to 5G NR </w:t>
      </w:r>
      <w:proofErr w:type="spellStart"/>
      <w:r w:rsidRPr="00546D85">
        <w:rPr>
          <w:b/>
          <w:bCs/>
        </w:rPr>
        <w:t>eRedcap</w:t>
      </w:r>
      <w:proofErr w:type="spellEnd"/>
      <w:r w:rsidRPr="00546D85">
        <w:rPr>
          <w:b/>
          <w:bCs/>
        </w:rPr>
        <w:t>, to balance the impact to broadband device</w:t>
      </w:r>
      <w:r>
        <w:rPr>
          <w:b/>
          <w:bCs/>
        </w:rPr>
        <w:t>s</w:t>
      </w:r>
      <w:r w:rsidRPr="00546D85">
        <w:rPr>
          <w:b/>
          <w:bCs/>
        </w:rPr>
        <w:t xml:space="preserve"> while limit</w:t>
      </w:r>
      <w:r>
        <w:rPr>
          <w:b/>
          <w:bCs/>
        </w:rPr>
        <w:t>ing</w:t>
      </w:r>
      <w:r w:rsidRPr="00546D85">
        <w:rPr>
          <w:b/>
          <w:bCs/>
        </w:rPr>
        <w:t xml:space="preserve"> the device complexity of 6G massive IoT.</w:t>
      </w:r>
    </w:p>
    <w:p w14:paraId="77899492" w14:textId="22CF5374" w:rsidR="00DD5B0E" w:rsidRPr="00546D85" w:rsidRDefault="00DD5B0E" w:rsidP="00DD5B0E">
      <w:pPr>
        <w:jc w:val="both"/>
        <w:rPr>
          <w:b/>
          <w:bCs/>
        </w:rPr>
      </w:pPr>
      <w:r w:rsidRPr="00546D85">
        <w:rPr>
          <w:b/>
          <w:bCs/>
        </w:rPr>
        <w:t xml:space="preserve">Observation </w:t>
      </w:r>
      <w:r>
        <w:rPr>
          <w:b/>
          <w:bCs/>
        </w:rPr>
        <w:t>3</w:t>
      </w:r>
      <w:r w:rsidRPr="00546D85">
        <w:rPr>
          <w:b/>
          <w:bCs/>
        </w:rPr>
        <w:t xml:space="preserve">: with 3MHz UL BW, a full SAW-less design of 6G massive IoT </w:t>
      </w:r>
      <w:r>
        <w:rPr>
          <w:b/>
          <w:bCs/>
        </w:rPr>
        <w:t xml:space="preserve">with improved power efficiency and reduced chipset footprint supporting </w:t>
      </w:r>
      <w:r w:rsidRPr="00546D85">
        <w:rPr>
          <w:b/>
          <w:bCs/>
        </w:rPr>
        <w:t xml:space="preserve">a true single SKU design for global operation can be enabled. </w:t>
      </w:r>
    </w:p>
    <w:p w14:paraId="0F91FB18" w14:textId="47A2F5DE" w:rsidR="00DD5B0E" w:rsidRPr="00546D85" w:rsidRDefault="00DD5B0E" w:rsidP="00DD5B0E">
      <w:pPr>
        <w:jc w:val="both"/>
        <w:rPr>
          <w:b/>
          <w:bCs/>
        </w:rPr>
      </w:pPr>
      <w:r w:rsidRPr="00504808">
        <w:rPr>
          <w:b/>
          <w:bCs/>
        </w:rPr>
        <w:t xml:space="preserve">Observation </w:t>
      </w:r>
      <w:r>
        <w:rPr>
          <w:b/>
          <w:bCs/>
        </w:rPr>
        <w:t>4</w:t>
      </w:r>
      <w:r w:rsidRPr="00504808">
        <w:rPr>
          <w:b/>
          <w:bCs/>
        </w:rPr>
        <w:t xml:space="preserve">: </w:t>
      </w:r>
      <w:r>
        <w:rPr>
          <w:b/>
          <w:bCs/>
        </w:rPr>
        <w:t xml:space="preserve">Smaller uplink BW can help IoT devices to reduce the power consumption while improving the coverage with an enhanced PSD. </w:t>
      </w:r>
    </w:p>
    <w:p w14:paraId="4B85EC4C" w14:textId="141AD90E" w:rsidR="00062FD4" w:rsidRPr="00062FD4" w:rsidRDefault="00073A1E" w:rsidP="00073A1E">
      <w:pPr>
        <w:jc w:val="both"/>
        <w:rPr>
          <w:b/>
          <w:bCs/>
        </w:rPr>
      </w:pPr>
      <w:r w:rsidRPr="00546D85">
        <w:rPr>
          <w:b/>
          <w:bCs/>
        </w:rPr>
        <w:t>Observation</w:t>
      </w:r>
      <w:r>
        <w:rPr>
          <w:b/>
          <w:bCs/>
        </w:rPr>
        <w:t xml:space="preserve"> 5</w:t>
      </w:r>
      <w:r w:rsidRPr="00546D85">
        <w:rPr>
          <w:b/>
          <w:bCs/>
        </w:rPr>
        <w:t xml:space="preserve">: it is feasible from RF aspect to support </w:t>
      </w:r>
      <w:r>
        <w:rPr>
          <w:b/>
          <w:bCs/>
        </w:rPr>
        <w:t xml:space="preserve">asymmetric BW, including asymmetric maximum BW </w:t>
      </w:r>
      <w:r w:rsidRPr="00546D85">
        <w:rPr>
          <w:b/>
          <w:bCs/>
        </w:rPr>
        <w:t xml:space="preserve">at least for FDD bands.  </w:t>
      </w:r>
    </w:p>
    <w:p w14:paraId="6206D180" w14:textId="3F57BE65" w:rsidR="00120CB3" w:rsidRPr="002E73A3" w:rsidRDefault="00120CB3" w:rsidP="00120CB3">
      <w:pPr>
        <w:pStyle w:val="BodyText"/>
        <w:jc w:val="both"/>
        <w:rPr>
          <w:b/>
          <w:bCs/>
          <w:lang w:val="en-US"/>
        </w:rPr>
      </w:pPr>
      <w:r w:rsidRPr="002E73A3">
        <w:rPr>
          <w:b/>
          <w:bCs/>
          <w:lang w:val="en-US"/>
        </w:rPr>
        <w:t xml:space="preserve">Proposal </w:t>
      </w:r>
      <w:r>
        <w:rPr>
          <w:b/>
          <w:bCs/>
          <w:lang w:val="en-US"/>
        </w:rPr>
        <w:t>1</w:t>
      </w:r>
      <w:r w:rsidRPr="002E73A3">
        <w:rPr>
          <w:b/>
          <w:bCs/>
          <w:lang w:val="en-US"/>
        </w:rPr>
        <w:t xml:space="preserve">: </w:t>
      </w:r>
      <w:r>
        <w:rPr>
          <w:b/>
          <w:bCs/>
          <w:lang w:val="en-US"/>
        </w:rPr>
        <w:t xml:space="preserve">It is proposed to assume a 2k FFT for massive IoT devices, while an 8k FFT size as baseline for higher-capability device </w:t>
      </w:r>
      <w:r w:rsidR="00DD5B0E">
        <w:rPr>
          <w:b/>
          <w:bCs/>
          <w:lang w:val="en-US"/>
        </w:rPr>
        <w:t>types while</w:t>
      </w:r>
      <w:r>
        <w:rPr>
          <w:b/>
          <w:bCs/>
          <w:lang w:val="en-US"/>
        </w:rPr>
        <w:t xml:space="preserve"> study the feasibility of supporting </w:t>
      </w:r>
      <w:r w:rsidR="00DD5B0E">
        <w:rPr>
          <w:b/>
          <w:bCs/>
          <w:lang w:val="en-US"/>
        </w:rPr>
        <w:t xml:space="preserve">even </w:t>
      </w:r>
      <w:r>
        <w:rPr>
          <w:b/>
          <w:bCs/>
          <w:lang w:val="en-US"/>
        </w:rPr>
        <w:t>higher FFT size</w:t>
      </w:r>
      <w:r w:rsidRPr="002E73A3">
        <w:rPr>
          <w:b/>
          <w:bCs/>
          <w:lang w:val="en-US"/>
        </w:rPr>
        <w:t xml:space="preserve">. </w:t>
      </w:r>
    </w:p>
    <w:p w14:paraId="39ECF871" w14:textId="77777777" w:rsidR="00F96CE4" w:rsidRPr="00F875A2" w:rsidRDefault="00F96CE4" w:rsidP="00F96CE4">
      <w:pPr>
        <w:pStyle w:val="BodyText"/>
        <w:jc w:val="both"/>
        <w:rPr>
          <w:b/>
          <w:bCs/>
          <w:lang w:val="en-US"/>
        </w:rPr>
      </w:pPr>
      <w:r w:rsidRPr="00BC7897">
        <w:rPr>
          <w:b/>
          <w:bCs/>
          <w:lang w:val="en-US"/>
        </w:rPr>
        <w:t>Proposal</w:t>
      </w:r>
      <w:r>
        <w:rPr>
          <w:b/>
          <w:bCs/>
          <w:lang w:val="en-US"/>
        </w:rPr>
        <w:t xml:space="preserve"> 2</w:t>
      </w:r>
      <w:r w:rsidRPr="00BC7897">
        <w:rPr>
          <w:b/>
          <w:bCs/>
          <w:lang w:val="en-US"/>
        </w:rPr>
        <w:t xml:space="preserve">: </w:t>
      </w:r>
      <w:r>
        <w:rPr>
          <w:b/>
          <w:bCs/>
          <w:lang w:val="en-US"/>
        </w:rPr>
        <w:t>It is proposed that 6GR adopts single numerology per frequency band</w:t>
      </w:r>
      <w:r w:rsidRPr="00BC7897">
        <w:rPr>
          <w:b/>
          <w:bCs/>
          <w:lang w:val="en-US"/>
        </w:rPr>
        <w:t xml:space="preserve">. </w:t>
      </w:r>
    </w:p>
    <w:p w14:paraId="13BA389E" w14:textId="77777777" w:rsidR="00F96CE4" w:rsidRDefault="00F96CE4" w:rsidP="00F96CE4">
      <w:pPr>
        <w:pStyle w:val="BodyText"/>
        <w:jc w:val="both"/>
        <w:rPr>
          <w:b/>
          <w:bCs/>
          <w:lang w:val="en-US"/>
        </w:rPr>
      </w:pPr>
      <w:r w:rsidRPr="00BC7897">
        <w:rPr>
          <w:b/>
          <w:bCs/>
          <w:lang w:val="en-US"/>
        </w:rPr>
        <w:t xml:space="preserve">Proposal </w:t>
      </w:r>
      <w:r>
        <w:rPr>
          <w:b/>
          <w:bCs/>
          <w:lang w:val="en-US"/>
        </w:rPr>
        <w:t>3</w:t>
      </w:r>
      <w:r w:rsidRPr="00BC7897">
        <w:rPr>
          <w:b/>
          <w:bCs/>
          <w:lang w:val="en-US"/>
        </w:rPr>
        <w:t xml:space="preserve">: </w:t>
      </w:r>
      <w:r>
        <w:rPr>
          <w:b/>
          <w:bCs/>
          <w:lang w:val="en-US"/>
        </w:rPr>
        <w:t xml:space="preserve">It is proposed that 6GR should adopt 15 kHz SCS for frequency bands below 3 GHz and 30 kHz for frequency bands above 3 GHz in FR1 and around 7 GHz, 60 kHz for frequencies around 15GHz and 120 kHz for FR2-1. </w:t>
      </w:r>
    </w:p>
    <w:p w14:paraId="11B7A525" w14:textId="00EA7F83" w:rsidR="00DD5B0E" w:rsidRPr="004F4C20" w:rsidRDefault="00DD5B0E" w:rsidP="00DD5B0E">
      <w:pPr>
        <w:pStyle w:val="BodyText"/>
        <w:jc w:val="both"/>
        <w:rPr>
          <w:bCs/>
          <w:lang w:val="en-US"/>
        </w:rPr>
      </w:pPr>
      <w:r w:rsidRPr="00BC7897">
        <w:rPr>
          <w:b/>
          <w:bCs/>
          <w:lang w:val="en-US"/>
        </w:rPr>
        <w:t xml:space="preserve">Proposal </w:t>
      </w:r>
      <w:r>
        <w:rPr>
          <w:b/>
          <w:bCs/>
          <w:lang w:val="en-US"/>
        </w:rPr>
        <w:t>4</w:t>
      </w:r>
      <w:r w:rsidRPr="00BC7897">
        <w:rPr>
          <w:b/>
          <w:bCs/>
          <w:lang w:val="en-US"/>
        </w:rPr>
        <w:t xml:space="preserve">: </w:t>
      </w:r>
      <w:r>
        <w:rPr>
          <w:b/>
          <w:bCs/>
          <w:lang w:val="en-US"/>
        </w:rPr>
        <w:t xml:space="preserve">RAN4 further studies the SCS for SSB design, including whether it should be the same or not with the data channel, once the baseline SCS and basic SSB design is determined. </w:t>
      </w:r>
    </w:p>
    <w:p w14:paraId="73238F10" w14:textId="77777777" w:rsidR="00DD5B0E" w:rsidRPr="00E8118C" w:rsidRDefault="00DD5B0E" w:rsidP="00DD5B0E">
      <w:pPr>
        <w:jc w:val="both"/>
        <w:rPr>
          <w:b/>
          <w:bCs/>
        </w:rPr>
      </w:pPr>
      <w:r w:rsidRPr="00546D85">
        <w:rPr>
          <w:b/>
          <w:bCs/>
        </w:rPr>
        <w:lastRenderedPageBreak/>
        <w:t>Observation</w:t>
      </w:r>
      <w:r>
        <w:rPr>
          <w:b/>
          <w:bCs/>
        </w:rPr>
        <w:t xml:space="preserve"> 5</w:t>
      </w:r>
      <w:r w:rsidRPr="00546D85">
        <w:rPr>
          <w:b/>
          <w:bCs/>
        </w:rPr>
        <w:t xml:space="preserve">: it is feasible from RF aspect to support </w:t>
      </w:r>
      <w:r>
        <w:rPr>
          <w:b/>
          <w:bCs/>
        </w:rPr>
        <w:t xml:space="preserve">asymmetric UL and DL BW, including asymmetric maximum BW </w:t>
      </w:r>
      <w:r w:rsidRPr="00546D85">
        <w:rPr>
          <w:b/>
          <w:bCs/>
        </w:rPr>
        <w:t xml:space="preserve">at least for FDD bands.  </w:t>
      </w:r>
    </w:p>
    <w:p w14:paraId="40A1B2AC" w14:textId="77777777" w:rsidR="00F96CE4" w:rsidRPr="00546D85" w:rsidRDefault="00F96CE4" w:rsidP="00F96CE4">
      <w:pPr>
        <w:pStyle w:val="BodyText"/>
        <w:jc w:val="both"/>
        <w:rPr>
          <w:lang w:val="en-US"/>
        </w:rPr>
      </w:pPr>
      <w:r w:rsidRPr="005055D2">
        <w:rPr>
          <w:b/>
          <w:bCs/>
          <w:lang w:val="en-US"/>
        </w:rPr>
        <w:t xml:space="preserve">Proposal </w:t>
      </w:r>
      <w:r>
        <w:rPr>
          <w:b/>
          <w:bCs/>
          <w:lang w:val="en-US"/>
        </w:rPr>
        <w:t>6</w:t>
      </w:r>
      <w:r w:rsidRPr="005055D2">
        <w:rPr>
          <w:b/>
          <w:bCs/>
          <w:lang w:val="en-US"/>
        </w:rPr>
        <w:t xml:space="preserve">: </w:t>
      </w:r>
      <w:r w:rsidRPr="00546D85">
        <w:rPr>
          <w:b/>
          <w:bCs/>
          <w:lang w:val="en-US"/>
        </w:rPr>
        <w:t xml:space="preserve">RAN4 </w:t>
      </w:r>
      <w:r w:rsidRPr="008107FE">
        <w:rPr>
          <w:b/>
          <w:bCs/>
          <w:lang w:val="en-US"/>
        </w:rPr>
        <w:t>focuses</w:t>
      </w:r>
      <w:r w:rsidRPr="00546D85">
        <w:rPr>
          <w:b/>
          <w:bCs/>
          <w:lang w:val="en-US"/>
        </w:rPr>
        <w:t xml:space="preserve"> on deciding if 3MHz UE CBW shall be supported in </w:t>
      </w:r>
      <w:proofErr w:type="spellStart"/>
      <w:r w:rsidRPr="00546D85">
        <w:rPr>
          <w:b/>
          <w:bCs/>
          <w:lang w:val="en-US"/>
        </w:rPr>
        <w:t>a</w:t>
      </w:r>
      <w:proofErr w:type="spellEnd"/>
      <w:r w:rsidRPr="00546D85">
        <w:rPr>
          <w:b/>
          <w:bCs/>
          <w:lang w:val="en-US"/>
        </w:rPr>
        <w:t xml:space="preserve"> optimized manner or in a similar approach as in 5G NR </w:t>
      </w:r>
      <w:r>
        <w:rPr>
          <w:b/>
          <w:bCs/>
          <w:lang w:val="en-US"/>
        </w:rPr>
        <w:t>with consideration</w:t>
      </w:r>
      <w:r w:rsidRPr="00546D85">
        <w:rPr>
          <w:b/>
          <w:bCs/>
          <w:lang w:val="en-US"/>
        </w:rPr>
        <w:t xml:space="preserve"> of SSB coverage, processing delay, sync raster and operator spectrum allocation. </w:t>
      </w:r>
    </w:p>
    <w:p w14:paraId="48E73AC0" w14:textId="77777777" w:rsidR="00F96CE4" w:rsidRDefault="00F96CE4" w:rsidP="00F96CE4">
      <w:pPr>
        <w:pStyle w:val="BodyText"/>
        <w:jc w:val="both"/>
        <w:rPr>
          <w:b/>
          <w:bCs/>
          <w:lang w:val="en-US"/>
        </w:rPr>
      </w:pPr>
      <w:r w:rsidRPr="005055D2">
        <w:rPr>
          <w:b/>
          <w:bCs/>
          <w:lang w:val="en-US"/>
        </w:rPr>
        <w:t xml:space="preserve">Proposal </w:t>
      </w:r>
      <w:r>
        <w:rPr>
          <w:b/>
          <w:bCs/>
          <w:lang w:val="en-US"/>
        </w:rPr>
        <w:t>7</w:t>
      </w:r>
      <w:r w:rsidRPr="005055D2">
        <w:rPr>
          <w:b/>
          <w:bCs/>
          <w:lang w:val="en-US"/>
        </w:rPr>
        <w:t xml:space="preserve">: </w:t>
      </w:r>
      <w:r>
        <w:rPr>
          <w:b/>
          <w:bCs/>
          <w:lang w:val="en-US"/>
        </w:rPr>
        <w:t>RAN4 shall consider different max UE CBW for different device types.</w:t>
      </w:r>
    </w:p>
    <w:p w14:paraId="0FD7ECFB" w14:textId="77777777" w:rsidR="00F96CE4" w:rsidRPr="00546D85" w:rsidRDefault="00F96CE4" w:rsidP="00F96CE4">
      <w:pPr>
        <w:pStyle w:val="BodyText"/>
        <w:jc w:val="both"/>
        <w:rPr>
          <w:lang w:val="en-US"/>
        </w:rPr>
      </w:pPr>
      <w:r w:rsidRPr="00C0049D">
        <w:rPr>
          <w:b/>
          <w:bCs/>
          <w:lang w:val="en-US"/>
        </w:rPr>
        <w:t xml:space="preserve">Proposal </w:t>
      </w:r>
      <w:r>
        <w:rPr>
          <w:b/>
          <w:bCs/>
          <w:lang w:val="en-US"/>
        </w:rPr>
        <w:t>8</w:t>
      </w:r>
      <w:r w:rsidRPr="00C0049D">
        <w:rPr>
          <w:b/>
          <w:bCs/>
          <w:lang w:val="en-US"/>
        </w:rPr>
        <w:t xml:space="preserve">: </w:t>
      </w:r>
      <w:r>
        <w:rPr>
          <w:b/>
          <w:bCs/>
          <w:lang w:val="en-US"/>
        </w:rPr>
        <w:t>I</w:t>
      </w:r>
      <w:r w:rsidRPr="00C0049D">
        <w:rPr>
          <w:b/>
          <w:bCs/>
          <w:lang w:val="en-US"/>
        </w:rPr>
        <w:t xml:space="preserve">t is proposed that </w:t>
      </w:r>
      <w:r>
        <w:rPr>
          <w:b/>
          <w:bCs/>
          <w:lang w:val="en-US"/>
        </w:rPr>
        <w:t xml:space="preserve">the </w:t>
      </w:r>
      <w:r w:rsidRPr="00C0049D">
        <w:rPr>
          <w:b/>
          <w:bCs/>
          <w:lang w:val="en-US"/>
        </w:rPr>
        <w:t xml:space="preserve">maximum UE CBW with </w:t>
      </w:r>
      <w:r>
        <w:rPr>
          <w:b/>
          <w:bCs/>
          <w:lang w:val="en-US"/>
        </w:rPr>
        <w:t xml:space="preserve">a </w:t>
      </w:r>
      <w:r w:rsidRPr="00C0049D">
        <w:rPr>
          <w:b/>
          <w:bCs/>
          <w:lang w:val="en-US"/>
        </w:rPr>
        <w:t xml:space="preserve">single CC for </w:t>
      </w:r>
      <w:r w:rsidRPr="004B6AC5">
        <w:rPr>
          <w:b/>
          <w:bCs/>
          <w:lang w:val="en-US"/>
        </w:rPr>
        <w:t>Broadband device with formfactor limitations, e.g., smartphone, glass type XR devices</w:t>
      </w:r>
      <w:r>
        <w:rPr>
          <w:b/>
          <w:bCs/>
          <w:lang w:val="en-US"/>
        </w:rPr>
        <w:t xml:space="preserve">, to </w:t>
      </w:r>
      <w:r w:rsidRPr="00C0049D">
        <w:rPr>
          <w:b/>
          <w:bCs/>
          <w:lang w:val="en-US"/>
        </w:rPr>
        <w:t xml:space="preserve">be 100 MHz </w:t>
      </w:r>
      <w:r>
        <w:rPr>
          <w:b/>
          <w:bCs/>
          <w:lang w:val="en-US"/>
        </w:rPr>
        <w:t>in</w:t>
      </w:r>
      <w:r w:rsidRPr="00C0049D">
        <w:rPr>
          <w:b/>
          <w:bCs/>
          <w:lang w:val="en-US"/>
        </w:rPr>
        <w:t xml:space="preserve"> FR1, 200 MHz in </w:t>
      </w:r>
      <w:r>
        <w:rPr>
          <w:b/>
          <w:bCs/>
          <w:lang w:val="en-US"/>
        </w:rPr>
        <w:t>“</w:t>
      </w:r>
      <w:r w:rsidRPr="00C0049D">
        <w:rPr>
          <w:b/>
          <w:bCs/>
          <w:lang w:val="en-US"/>
        </w:rPr>
        <w:t>FR3</w:t>
      </w:r>
      <w:r>
        <w:rPr>
          <w:b/>
          <w:bCs/>
          <w:lang w:val="en-US"/>
        </w:rPr>
        <w:t>”,</w:t>
      </w:r>
      <w:r w:rsidRPr="00C0049D">
        <w:rPr>
          <w:b/>
          <w:bCs/>
          <w:lang w:val="en-US"/>
        </w:rPr>
        <w:t xml:space="preserve"> and 400 MHz in FR2-1. For ultra-broadband devices, it can be 200 MHz in FR1</w:t>
      </w:r>
      <w:r>
        <w:rPr>
          <w:b/>
          <w:bCs/>
          <w:lang w:val="en-US"/>
        </w:rPr>
        <w:t>, 400 MHz in “</w:t>
      </w:r>
      <w:r w:rsidRPr="00C0049D">
        <w:rPr>
          <w:b/>
          <w:bCs/>
          <w:lang w:val="en-US"/>
        </w:rPr>
        <w:t>FR3</w:t>
      </w:r>
      <w:r>
        <w:rPr>
          <w:b/>
          <w:bCs/>
          <w:lang w:val="en-US"/>
        </w:rPr>
        <w:t>”</w:t>
      </w:r>
      <w:r w:rsidRPr="00C0049D">
        <w:rPr>
          <w:b/>
          <w:bCs/>
          <w:lang w:val="en-US"/>
        </w:rPr>
        <w:t>, while keep</w:t>
      </w:r>
      <w:r>
        <w:rPr>
          <w:b/>
          <w:bCs/>
          <w:lang w:val="en-US"/>
        </w:rPr>
        <w:t>ing</w:t>
      </w:r>
      <w:r w:rsidRPr="00C0049D">
        <w:rPr>
          <w:b/>
          <w:bCs/>
          <w:lang w:val="en-US"/>
        </w:rPr>
        <w:t xml:space="preserve"> 400 MHz in FR2-1.</w:t>
      </w:r>
    </w:p>
    <w:p w14:paraId="1DEC2A24" w14:textId="77777777" w:rsidR="00076488" w:rsidRDefault="00076488" w:rsidP="00076488">
      <w:pPr>
        <w:jc w:val="both"/>
        <w:rPr>
          <w:b/>
          <w:bCs/>
        </w:rPr>
      </w:pPr>
      <w:r w:rsidRPr="00677097">
        <w:rPr>
          <w:b/>
          <w:bCs/>
        </w:rPr>
        <w:t xml:space="preserve">Proposal </w:t>
      </w:r>
      <w:r>
        <w:rPr>
          <w:b/>
          <w:bCs/>
        </w:rPr>
        <w:t>9</w:t>
      </w:r>
      <w:r w:rsidRPr="00677097">
        <w:rPr>
          <w:b/>
          <w:bCs/>
        </w:rPr>
        <w:t xml:space="preserve">: </w:t>
      </w:r>
      <w:r>
        <w:rPr>
          <w:b/>
          <w:bCs/>
        </w:rPr>
        <w:t xml:space="preserve">RAN4 to study the different max </w:t>
      </w:r>
      <w:r w:rsidRPr="00EC6255">
        <w:rPr>
          <w:b/>
          <w:bCs/>
        </w:rPr>
        <w:t>bandwidth of the massive IoT devices</w:t>
      </w:r>
      <w:r>
        <w:rPr>
          <w:b/>
          <w:bCs/>
        </w:rPr>
        <w:t xml:space="preserve"> with consideration of </w:t>
      </w:r>
      <w:r w:rsidRPr="00EC6255">
        <w:rPr>
          <w:b/>
          <w:bCs/>
        </w:rPr>
        <w:t>both the impact to broadband device type as well as the device complexity</w:t>
      </w:r>
      <w:r>
        <w:rPr>
          <w:b/>
          <w:bCs/>
        </w:rPr>
        <w:t>.</w:t>
      </w:r>
    </w:p>
    <w:p w14:paraId="2E62192A" w14:textId="77777777" w:rsidR="00DD5B0E" w:rsidRDefault="00DD5B0E" w:rsidP="00DD5B0E">
      <w:pPr>
        <w:jc w:val="both"/>
        <w:rPr>
          <w:b/>
          <w:bCs/>
        </w:rPr>
      </w:pPr>
      <w:r w:rsidRPr="00677097">
        <w:rPr>
          <w:b/>
          <w:bCs/>
        </w:rPr>
        <w:t xml:space="preserve">Proposal </w:t>
      </w:r>
      <w:r>
        <w:rPr>
          <w:b/>
          <w:bCs/>
        </w:rPr>
        <w:t>10</w:t>
      </w:r>
      <w:r w:rsidRPr="00677097">
        <w:rPr>
          <w:b/>
          <w:bCs/>
        </w:rPr>
        <w:t>: For massive IoT device</w:t>
      </w:r>
      <w:r>
        <w:rPr>
          <w:b/>
          <w:bCs/>
        </w:rPr>
        <w:t xml:space="preserve">s, consider allowing UE to operate with 3 </w:t>
      </w:r>
      <w:r w:rsidRPr="00677097">
        <w:rPr>
          <w:b/>
          <w:bCs/>
        </w:rPr>
        <w:t>MHz as the maximum UE</w:t>
      </w:r>
      <w:r>
        <w:rPr>
          <w:b/>
          <w:bCs/>
        </w:rPr>
        <w:t xml:space="preserve"> RF or BB</w:t>
      </w:r>
      <w:r w:rsidRPr="00677097">
        <w:rPr>
          <w:b/>
          <w:bCs/>
        </w:rPr>
        <w:t xml:space="preserve"> CBW in UL</w:t>
      </w:r>
      <w:r>
        <w:rPr>
          <w:b/>
          <w:bCs/>
        </w:rPr>
        <w:t xml:space="preserve"> as a possible configuration, at least for FDD bands in below 1GHz, to allow SAW-less implementation for 6G massive IoT devices. </w:t>
      </w:r>
    </w:p>
    <w:p w14:paraId="542C3DF3" w14:textId="190F52C9" w:rsidR="00727351" w:rsidRDefault="00727351" w:rsidP="008145E3">
      <w:pPr>
        <w:jc w:val="both"/>
        <w:rPr>
          <w:b/>
          <w:bCs/>
        </w:rPr>
      </w:pPr>
      <w:r>
        <w:rPr>
          <w:b/>
          <w:bCs/>
        </w:rPr>
        <w:t xml:space="preserve">Proposal 11: RAN4 can also consider different maximum BW for different frequency bands/sub frequency ranges. </w:t>
      </w:r>
    </w:p>
    <w:p w14:paraId="3EF6FC25" w14:textId="0017FE0E" w:rsidR="00F96CE4" w:rsidRPr="00073A1E" w:rsidRDefault="00073A1E" w:rsidP="00073A1E">
      <w:pPr>
        <w:jc w:val="both"/>
        <w:rPr>
          <w:b/>
          <w:bCs/>
        </w:rPr>
      </w:pPr>
      <w:r>
        <w:rPr>
          <w:b/>
          <w:bCs/>
        </w:rPr>
        <w:t>Proposal 1</w:t>
      </w:r>
      <w:r w:rsidR="00727351">
        <w:rPr>
          <w:b/>
          <w:bCs/>
        </w:rPr>
        <w:t>2</w:t>
      </w:r>
      <w:r>
        <w:rPr>
          <w:b/>
          <w:bCs/>
        </w:rPr>
        <w:t xml:space="preserve">: The </w:t>
      </w:r>
      <w:r w:rsidRPr="00D47D45">
        <w:rPr>
          <w:b/>
          <w:bCs/>
        </w:rPr>
        <w:t xml:space="preserve">6GR </w:t>
      </w:r>
      <w:r>
        <w:rPr>
          <w:b/>
          <w:bCs/>
        </w:rPr>
        <w:t>study shall consider the UL UE CBW is different to the DL UE CBW, including the maximum UE CBW</w:t>
      </w:r>
      <w:r w:rsidRPr="00D47D45">
        <w:rPr>
          <w:b/>
          <w:bCs/>
        </w:rPr>
        <w:t>.</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4CC9058E" w14:textId="6C6A5C7C" w:rsidR="00A9583E" w:rsidRDefault="00A9583E" w:rsidP="00375CE2">
      <w:pPr>
        <w:pStyle w:val="BodyText"/>
        <w:numPr>
          <w:ilvl w:val="0"/>
          <w:numId w:val="7"/>
        </w:numPr>
        <w:jc w:val="both"/>
        <w:rPr>
          <w:lang w:val="en-US"/>
        </w:rPr>
      </w:pPr>
      <w:r w:rsidRPr="00A9583E">
        <w:rPr>
          <w:lang w:val="en-US"/>
        </w:rPr>
        <w:t>R4-2514508</w:t>
      </w:r>
      <w:r w:rsidRPr="00A9583E">
        <w:rPr>
          <w:lang w:val="en-US"/>
        </w:rPr>
        <w:tab/>
      </w:r>
      <w:r w:rsidRPr="00A9583E">
        <w:rPr>
          <w:lang w:val="en-US"/>
        </w:rPr>
        <w:tab/>
        <w:t>Topic Summary for [116bis][101] 6G system parameter</w:t>
      </w:r>
      <w:r w:rsidRPr="00A9583E">
        <w:rPr>
          <w:lang w:val="en-US"/>
        </w:rPr>
        <w:tab/>
        <w:t>Moderator (Huawei)</w:t>
      </w:r>
    </w:p>
    <w:p w14:paraId="69EF25E4" w14:textId="6C94C2F0" w:rsidR="00E56588" w:rsidRDefault="00E56588" w:rsidP="00375CE2">
      <w:pPr>
        <w:pStyle w:val="BodyText"/>
        <w:numPr>
          <w:ilvl w:val="0"/>
          <w:numId w:val="7"/>
        </w:numPr>
        <w:jc w:val="both"/>
        <w:rPr>
          <w:lang w:val="en-US"/>
        </w:rPr>
      </w:pPr>
      <w:r w:rsidRPr="00E56588">
        <w:rPr>
          <w:lang w:val="en-US"/>
        </w:rPr>
        <w:t>R4-2514618</w:t>
      </w:r>
      <w:r w:rsidRPr="00E56588">
        <w:rPr>
          <w:lang w:val="en-US"/>
        </w:rPr>
        <w:tab/>
      </w:r>
      <w:r w:rsidRPr="00E56588">
        <w:rPr>
          <w:lang w:val="en-US"/>
        </w:rPr>
        <w:tab/>
        <w:t>WF on [116bis][101] 6G system parameter</w:t>
      </w:r>
      <w:r w:rsidRPr="00E56588">
        <w:rPr>
          <w:lang w:val="en-US"/>
        </w:rPr>
        <w:tab/>
        <w:t>Huawei</w:t>
      </w:r>
    </w:p>
    <w:p w14:paraId="15AE2D56" w14:textId="36B98A86" w:rsidR="00EE4629" w:rsidRDefault="00EE4629" w:rsidP="00372117">
      <w:pPr>
        <w:pStyle w:val="BodyText"/>
        <w:numPr>
          <w:ilvl w:val="0"/>
          <w:numId w:val="7"/>
        </w:numPr>
        <w:jc w:val="both"/>
        <w:rPr>
          <w:lang w:val="en-US"/>
        </w:rPr>
      </w:pPr>
      <w:r w:rsidRPr="00EE4629">
        <w:rPr>
          <w:lang w:val="en-US"/>
        </w:rPr>
        <w:t>RP-251951</w:t>
      </w:r>
      <w:r w:rsidRPr="00EE4629">
        <w:rPr>
          <w:lang w:val="en-US"/>
        </w:rPr>
        <w:tab/>
      </w:r>
      <w:r w:rsidRPr="00EE4629">
        <w:rPr>
          <w:lang w:val="en-US"/>
        </w:rPr>
        <w:tab/>
        <w:t>Minimum requirements for Massive Communication for IoT</w:t>
      </w:r>
      <w:r w:rsidR="000414A4">
        <w:rPr>
          <w:lang w:val="en-US"/>
        </w:rPr>
        <w:tab/>
      </w:r>
      <w:r w:rsidR="000414A4" w:rsidRPr="000414A4">
        <w:rPr>
          <w:lang w:val="en-US"/>
        </w:rPr>
        <w:t>Ericsson, AT&amp;T, BT, CHTTL, Deutsche Telekom, FirstNet, Fujitsu, Intel Corporation, KDDI, KT Corp., NTT DOCOMO, OPPO, Semtech, Sequans, SK Telecom, Sony, Spark NZ, Telstra, Thales, T-Mobile USA, Verizon, Vodafone</w:t>
      </w:r>
    </w:p>
    <w:p w14:paraId="067B3E20" w14:textId="3A31EE9C" w:rsidR="004E3540" w:rsidRDefault="004E3540" w:rsidP="00372117">
      <w:pPr>
        <w:pStyle w:val="BodyText"/>
        <w:numPr>
          <w:ilvl w:val="0"/>
          <w:numId w:val="7"/>
        </w:numPr>
        <w:jc w:val="both"/>
        <w:rPr>
          <w:lang w:val="en-US"/>
        </w:rPr>
      </w:pPr>
      <w:r w:rsidRPr="004E3540">
        <w:rPr>
          <w:lang w:val="en-US"/>
        </w:rPr>
        <w:t>RP-252119</w:t>
      </w:r>
      <w:r w:rsidRPr="004E3540">
        <w:rPr>
          <w:lang w:val="en-US"/>
        </w:rPr>
        <w:tab/>
      </w:r>
      <w:r w:rsidRPr="004E3540">
        <w:rPr>
          <w:lang w:val="en-US"/>
        </w:rPr>
        <w:tab/>
        <w:t>6G Massive IoT Requirements</w:t>
      </w:r>
      <w:r w:rsidRPr="004E3540">
        <w:rPr>
          <w:lang w:val="en-US"/>
        </w:rPr>
        <w:tab/>
        <w:t>Sony Europe Limited, Nordic Semiconductor ASA</w:t>
      </w:r>
    </w:p>
    <w:p w14:paraId="1F326008" w14:textId="41879529" w:rsidR="00F4181F" w:rsidRDefault="00F4181F" w:rsidP="00372117">
      <w:pPr>
        <w:pStyle w:val="BodyText"/>
        <w:numPr>
          <w:ilvl w:val="0"/>
          <w:numId w:val="7"/>
        </w:numPr>
        <w:jc w:val="both"/>
        <w:rPr>
          <w:lang w:val="en-US"/>
        </w:rPr>
      </w:pPr>
      <w:r w:rsidRPr="00F4181F">
        <w:rPr>
          <w:lang w:val="en-US"/>
        </w:rPr>
        <w:t>RP-252327</w:t>
      </w:r>
      <w:r w:rsidRPr="00F4181F">
        <w:rPr>
          <w:lang w:val="en-US"/>
        </w:rPr>
        <w:tab/>
      </w:r>
      <w:r w:rsidRPr="00F4181F">
        <w:rPr>
          <w:lang w:val="en-US"/>
        </w:rPr>
        <w:tab/>
        <w:t>On 3GPP Support of Massive IoT in 6G</w:t>
      </w:r>
      <w:r w:rsidR="000414A4">
        <w:rPr>
          <w:lang w:val="en-US"/>
        </w:rPr>
        <w:tab/>
      </w:r>
      <w:r w:rsidR="000414A4" w:rsidRPr="000414A4">
        <w:rPr>
          <w:lang w:val="en-US"/>
        </w:rPr>
        <w:t>AT&amp;T, Ericsson, FirstNet, KT Corp., MediaTek Inc., Nokia, Nordic Semi, NTT DOCOMO, Qualcomm, Rakuten, Sequans, Spark NZ, SONY, T-Mobile USA, Verizon</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197A7" w14:textId="77777777" w:rsidR="00BA1D3D" w:rsidRDefault="00BA1D3D">
      <w:r>
        <w:separator/>
      </w:r>
    </w:p>
  </w:endnote>
  <w:endnote w:type="continuationSeparator" w:id="0">
    <w:p w14:paraId="44C419D5" w14:textId="77777777" w:rsidR="00BA1D3D" w:rsidRDefault="00BA1D3D">
      <w:r>
        <w:continuationSeparator/>
      </w:r>
    </w:p>
  </w:endnote>
  <w:endnote w:type="continuationNotice" w:id="1">
    <w:p w14:paraId="09EC9490" w14:textId="77777777" w:rsidR="00BA1D3D" w:rsidRDefault="00BA1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7BDD5" w14:textId="77777777" w:rsidR="00BA1D3D" w:rsidRDefault="00BA1D3D">
      <w:r>
        <w:separator/>
      </w:r>
    </w:p>
  </w:footnote>
  <w:footnote w:type="continuationSeparator" w:id="0">
    <w:p w14:paraId="598C05F1" w14:textId="77777777" w:rsidR="00BA1D3D" w:rsidRDefault="00BA1D3D">
      <w:r>
        <w:continuationSeparator/>
      </w:r>
    </w:p>
  </w:footnote>
  <w:footnote w:type="continuationNotice" w:id="1">
    <w:p w14:paraId="2A501494" w14:textId="77777777" w:rsidR="00BA1D3D" w:rsidRDefault="00BA1D3D">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37490"/>
    <w:multiLevelType w:val="hybridMultilevel"/>
    <w:tmpl w:val="2ACC4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9"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622E3"/>
    <w:multiLevelType w:val="hybridMultilevel"/>
    <w:tmpl w:val="0A6C3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34A7C"/>
    <w:multiLevelType w:val="multilevel"/>
    <w:tmpl w:val="57A4C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BC2F1D"/>
    <w:multiLevelType w:val="multilevel"/>
    <w:tmpl w:val="73C83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22336E"/>
    <w:multiLevelType w:val="hybridMultilevel"/>
    <w:tmpl w:val="75023DCC"/>
    <w:lvl w:ilvl="0" w:tplc="495A6758">
      <w:start w:val="1"/>
      <w:numFmt w:val="bullet"/>
      <w:lvlText w:val="•"/>
      <w:lvlJc w:val="left"/>
      <w:pPr>
        <w:tabs>
          <w:tab w:val="num" w:pos="360"/>
        </w:tabs>
        <w:ind w:left="360" w:hanging="360"/>
      </w:pPr>
      <w:rPr>
        <w:rFonts w:ascii="Arial" w:hAnsi="Arial" w:hint="default"/>
      </w:rPr>
    </w:lvl>
    <w:lvl w:ilvl="1" w:tplc="135C008A">
      <w:start w:val="1"/>
      <w:numFmt w:val="bullet"/>
      <w:lvlText w:val="•"/>
      <w:lvlJc w:val="left"/>
      <w:pPr>
        <w:tabs>
          <w:tab w:val="num" w:pos="1080"/>
        </w:tabs>
        <w:ind w:left="1080" w:hanging="360"/>
      </w:pPr>
      <w:rPr>
        <w:rFonts w:ascii="Arial" w:hAnsi="Arial" w:hint="default"/>
      </w:rPr>
    </w:lvl>
    <w:lvl w:ilvl="2" w:tplc="1A80E626" w:tentative="1">
      <w:start w:val="1"/>
      <w:numFmt w:val="bullet"/>
      <w:lvlText w:val="•"/>
      <w:lvlJc w:val="left"/>
      <w:pPr>
        <w:tabs>
          <w:tab w:val="num" w:pos="1800"/>
        </w:tabs>
        <w:ind w:left="1800" w:hanging="360"/>
      </w:pPr>
      <w:rPr>
        <w:rFonts w:ascii="Arial" w:hAnsi="Arial" w:hint="default"/>
      </w:rPr>
    </w:lvl>
    <w:lvl w:ilvl="3" w:tplc="C2969142" w:tentative="1">
      <w:start w:val="1"/>
      <w:numFmt w:val="bullet"/>
      <w:lvlText w:val="•"/>
      <w:lvlJc w:val="left"/>
      <w:pPr>
        <w:tabs>
          <w:tab w:val="num" w:pos="2520"/>
        </w:tabs>
        <w:ind w:left="2520" w:hanging="360"/>
      </w:pPr>
      <w:rPr>
        <w:rFonts w:ascii="Arial" w:hAnsi="Arial" w:hint="default"/>
      </w:rPr>
    </w:lvl>
    <w:lvl w:ilvl="4" w:tplc="3DFEB322" w:tentative="1">
      <w:start w:val="1"/>
      <w:numFmt w:val="bullet"/>
      <w:lvlText w:val="•"/>
      <w:lvlJc w:val="left"/>
      <w:pPr>
        <w:tabs>
          <w:tab w:val="num" w:pos="3240"/>
        </w:tabs>
        <w:ind w:left="3240" w:hanging="360"/>
      </w:pPr>
      <w:rPr>
        <w:rFonts w:ascii="Arial" w:hAnsi="Arial" w:hint="default"/>
      </w:rPr>
    </w:lvl>
    <w:lvl w:ilvl="5" w:tplc="CF56B11E" w:tentative="1">
      <w:start w:val="1"/>
      <w:numFmt w:val="bullet"/>
      <w:lvlText w:val="•"/>
      <w:lvlJc w:val="left"/>
      <w:pPr>
        <w:tabs>
          <w:tab w:val="num" w:pos="3960"/>
        </w:tabs>
        <w:ind w:left="3960" w:hanging="360"/>
      </w:pPr>
      <w:rPr>
        <w:rFonts w:ascii="Arial" w:hAnsi="Arial" w:hint="default"/>
      </w:rPr>
    </w:lvl>
    <w:lvl w:ilvl="6" w:tplc="39141182" w:tentative="1">
      <w:start w:val="1"/>
      <w:numFmt w:val="bullet"/>
      <w:lvlText w:val="•"/>
      <w:lvlJc w:val="left"/>
      <w:pPr>
        <w:tabs>
          <w:tab w:val="num" w:pos="4680"/>
        </w:tabs>
        <w:ind w:left="4680" w:hanging="360"/>
      </w:pPr>
      <w:rPr>
        <w:rFonts w:ascii="Arial" w:hAnsi="Arial" w:hint="default"/>
      </w:rPr>
    </w:lvl>
    <w:lvl w:ilvl="7" w:tplc="1ECCCEE4" w:tentative="1">
      <w:start w:val="1"/>
      <w:numFmt w:val="bullet"/>
      <w:lvlText w:val="•"/>
      <w:lvlJc w:val="left"/>
      <w:pPr>
        <w:tabs>
          <w:tab w:val="num" w:pos="5400"/>
        </w:tabs>
        <w:ind w:left="5400" w:hanging="360"/>
      </w:pPr>
      <w:rPr>
        <w:rFonts w:ascii="Arial" w:hAnsi="Arial" w:hint="default"/>
      </w:rPr>
    </w:lvl>
    <w:lvl w:ilvl="8" w:tplc="8A7E91A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2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41"/>
  </w:num>
  <w:num w:numId="4" w16cid:durableId="2064253360">
    <w:abstractNumId w:val="18"/>
  </w:num>
  <w:num w:numId="5" w16cid:durableId="1574699480">
    <w:abstractNumId w:val="13"/>
  </w:num>
  <w:num w:numId="6" w16cid:durableId="524296388">
    <w:abstractNumId w:val="25"/>
  </w:num>
  <w:num w:numId="7" w16cid:durableId="362053097">
    <w:abstractNumId w:val="14"/>
  </w:num>
  <w:num w:numId="8" w16cid:durableId="1470318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6"/>
  </w:num>
  <w:num w:numId="10" w16cid:durableId="1606157589">
    <w:abstractNumId w:val="40"/>
  </w:num>
  <w:num w:numId="11" w16cid:durableId="597327424">
    <w:abstractNumId w:val="28"/>
  </w:num>
  <w:num w:numId="12" w16cid:durableId="1051151590">
    <w:abstractNumId w:val="29"/>
  </w:num>
  <w:num w:numId="13" w16cid:durableId="608465823">
    <w:abstractNumId w:val="34"/>
  </w:num>
  <w:num w:numId="14" w16cid:durableId="1120341636">
    <w:abstractNumId w:val="4"/>
  </w:num>
  <w:num w:numId="15" w16cid:durableId="311833355">
    <w:abstractNumId w:val="22"/>
  </w:num>
  <w:num w:numId="16" w16cid:durableId="528177754">
    <w:abstractNumId w:val="8"/>
  </w:num>
  <w:num w:numId="17" w16cid:durableId="1826896981">
    <w:abstractNumId w:val="23"/>
  </w:num>
  <w:num w:numId="18" w16cid:durableId="2103522389">
    <w:abstractNumId w:val="26"/>
  </w:num>
  <w:num w:numId="19" w16cid:durableId="911348756">
    <w:abstractNumId w:val="1"/>
  </w:num>
  <w:num w:numId="20" w16cid:durableId="1176306085">
    <w:abstractNumId w:val="24"/>
  </w:num>
  <w:num w:numId="21" w16cid:durableId="1544829447">
    <w:abstractNumId w:val="5"/>
  </w:num>
  <w:num w:numId="22" w16cid:durableId="1028142797">
    <w:abstractNumId w:val="15"/>
  </w:num>
  <w:num w:numId="23" w16cid:durableId="1684817626">
    <w:abstractNumId w:val="42"/>
  </w:num>
  <w:num w:numId="24" w16cid:durableId="291329454">
    <w:abstractNumId w:val="27"/>
  </w:num>
  <w:num w:numId="25" w16cid:durableId="1053038137">
    <w:abstractNumId w:val="21"/>
  </w:num>
  <w:num w:numId="26" w16cid:durableId="1758860606">
    <w:abstractNumId w:val="31"/>
  </w:num>
  <w:num w:numId="27" w16cid:durableId="643389037">
    <w:abstractNumId w:val="33"/>
  </w:num>
  <w:num w:numId="28" w16cid:durableId="1991136249">
    <w:abstractNumId w:val="21"/>
  </w:num>
  <w:num w:numId="29" w16cid:durableId="1295797661">
    <w:abstractNumId w:val="21"/>
  </w:num>
  <w:num w:numId="30" w16cid:durableId="963121876">
    <w:abstractNumId w:val="2"/>
  </w:num>
  <w:num w:numId="31" w16cid:durableId="1842889906">
    <w:abstractNumId w:val="20"/>
  </w:num>
  <w:num w:numId="32" w16cid:durableId="1205483811">
    <w:abstractNumId w:val="37"/>
  </w:num>
  <w:num w:numId="33" w16cid:durableId="866724088">
    <w:abstractNumId w:val="39"/>
  </w:num>
  <w:num w:numId="34" w16cid:durableId="519053990">
    <w:abstractNumId w:val="31"/>
  </w:num>
  <w:num w:numId="35" w16cid:durableId="374429671">
    <w:abstractNumId w:val="3"/>
  </w:num>
  <w:num w:numId="36" w16cid:durableId="1565287702">
    <w:abstractNumId w:val="17"/>
  </w:num>
  <w:num w:numId="37" w16cid:durableId="824198345">
    <w:abstractNumId w:val="31"/>
  </w:num>
  <w:num w:numId="38" w16cid:durableId="1455364009">
    <w:abstractNumId w:val="21"/>
  </w:num>
  <w:num w:numId="39" w16cid:durableId="1816603192">
    <w:abstractNumId w:val="31"/>
  </w:num>
  <w:num w:numId="40" w16cid:durableId="2115401280">
    <w:abstractNumId w:val="31"/>
  </w:num>
  <w:num w:numId="41" w16cid:durableId="257099141">
    <w:abstractNumId w:val="6"/>
  </w:num>
  <w:num w:numId="42" w16cid:durableId="599414899">
    <w:abstractNumId w:val="9"/>
  </w:num>
  <w:num w:numId="43" w16cid:durableId="2017732708">
    <w:abstractNumId w:val="21"/>
  </w:num>
  <w:num w:numId="44" w16cid:durableId="1768965182">
    <w:abstractNumId w:val="19"/>
  </w:num>
  <w:num w:numId="45" w16cid:durableId="138227387">
    <w:abstractNumId w:val="35"/>
  </w:num>
  <w:num w:numId="46" w16cid:durableId="438184458">
    <w:abstractNumId w:val="7"/>
  </w:num>
  <w:num w:numId="47" w16cid:durableId="798570166">
    <w:abstractNumId w:val="16"/>
  </w:num>
  <w:num w:numId="48" w16cid:durableId="479731096">
    <w:abstractNumId w:val="10"/>
  </w:num>
  <w:num w:numId="49" w16cid:durableId="879710917">
    <w:abstractNumId w:val="12"/>
  </w:num>
  <w:num w:numId="50" w16cid:durableId="1383481868">
    <w:abstractNumId w:val="21"/>
  </w:num>
  <w:num w:numId="51" w16cid:durableId="391126976">
    <w:abstractNumId w:val="32"/>
  </w:num>
  <w:num w:numId="52" w16cid:durableId="733894683">
    <w:abstractNumId w:val="38"/>
  </w:num>
  <w:num w:numId="53" w16cid:durableId="430006612">
    <w:abstractNumId w:val="11"/>
  </w:num>
  <w:num w:numId="54" w16cid:durableId="1439763207">
    <w:abstractNumId w:val="31"/>
  </w:num>
  <w:num w:numId="55" w16cid:durableId="423645480">
    <w:abstractNumId w:val="30"/>
  </w:num>
  <w:num w:numId="56" w16cid:durableId="375739751">
    <w:abstractNumId w:val="21"/>
  </w:num>
  <w:num w:numId="57" w16cid:durableId="17397394">
    <w:abstractNumId w:val="21"/>
  </w:num>
  <w:num w:numId="58" w16cid:durableId="642586400">
    <w:abstractNumId w:val="21"/>
  </w:num>
  <w:num w:numId="59" w16cid:durableId="1154758772">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pBQAtD9fY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2FD4"/>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1E"/>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88"/>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2C"/>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CB3"/>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5A7"/>
    <w:rsid w:val="0012762E"/>
    <w:rsid w:val="00127A93"/>
    <w:rsid w:val="00127AA8"/>
    <w:rsid w:val="00127C05"/>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1F"/>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4C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A5"/>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697"/>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756"/>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340"/>
    <w:rsid w:val="003C555F"/>
    <w:rsid w:val="003C56C9"/>
    <w:rsid w:val="003C59B6"/>
    <w:rsid w:val="003C5D7E"/>
    <w:rsid w:val="003C672B"/>
    <w:rsid w:val="003C6814"/>
    <w:rsid w:val="003C6863"/>
    <w:rsid w:val="003C6916"/>
    <w:rsid w:val="003C6F01"/>
    <w:rsid w:val="003C71B6"/>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D48"/>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D68"/>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BB0"/>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1EAD"/>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3A5"/>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A6"/>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2E16"/>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E93"/>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CE1"/>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3F27"/>
    <w:rsid w:val="005A4049"/>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125"/>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CC5"/>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0DF"/>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C1"/>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3FF1"/>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AB7"/>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351"/>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AF"/>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2EC"/>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5E3"/>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2E3"/>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CC3"/>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06A"/>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64"/>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694"/>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82"/>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2E"/>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1D3D"/>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287"/>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9C7"/>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D49"/>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347"/>
    <w:rsid w:val="00D4134D"/>
    <w:rsid w:val="00D41437"/>
    <w:rsid w:val="00D4165F"/>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AA4"/>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5B0E"/>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612"/>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E55"/>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3E5F"/>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CE4"/>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0F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microsoft.com/office/2006/documentManagement/types"/>
    <ds:schemaRef ds:uri="http://schemas.openxmlformats.org/package/2006/metadata/core-properti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BD628CC9-64A9-4A8D-842C-CE93DD379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2975</Words>
  <Characters>14424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4</cp:revision>
  <cp:lastPrinted>2010-11-10T21:00:00Z</cp:lastPrinted>
  <dcterms:created xsi:type="dcterms:W3CDTF">2025-11-07T21:40:00Z</dcterms:created>
  <dcterms:modified xsi:type="dcterms:W3CDTF">2025-11-07T21:43:00Z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